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6"/>
      </w:tblGrid>
      <w:tr w14:paraId="2F2EA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8789" w:type="dxa"/>
            <w:vAlign w:val="center"/>
          </w:tcPr>
          <w:p w14:paraId="45218E8E">
            <w:pPr>
              <w:widowControl w:val="0"/>
              <w:jc w:val="center"/>
              <w:rPr>
                <w:rFonts w:hint="eastAsia" w:ascii="宋体" w:hAnsi="宋体" w:eastAsia="等线"/>
                <w:b/>
                <w:bCs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等线"/>
                <w:b/>
                <w:bCs/>
                <w:kern w:val="2"/>
                <w:sz w:val="32"/>
                <w:szCs w:val="32"/>
              </w:rPr>
              <w:br w:type="page"/>
            </w:r>
          </w:p>
          <w:p w14:paraId="3366C4C3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spacing w:val="2"/>
                <w:kern w:val="0"/>
                <w:sz w:val="72"/>
                <w:szCs w:val="52"/>
                <w:lang w:val="en-US"/>
              </w:rPr>
            </w:pPr>
            <w:r>
              <w:rPr>
                <w:rFonts w:hint="eastAsia" w:ascii="微软雅黑" w:hAnsi="微软雅黑" w:eastAsia="微软雅黑"/>
                <w:b/>
                <w:spacing w:val="54"/>
                <w:kern w:val="0"/>
                <w:sz w:val="72"/>
                <w:szCs w:val="52"/>
                <w:fitText w:val="9000" w:id="-924144896"/>
                <w:lang w:val="en-US"/>
              </w:rPr>
              <w:t>建筑节能运行降碳报告</w:t>
            </w:r>
            <w:r>
              <w:rPr>
                <w:rFonts w:hint="eastAsia" w:ascii="微软雅黑" w:hAnsi="微软雅黑" w:eastAsia="微软雅黑"/>
                <w:b/>
                <w:spacing w:val="0"/>
                <w:kern w:val="0"/>
                <w:sz w:val="72"/>
                <w:szCs w:val="52"/>
                <w:fitText w:val="9000" w:id="-924144896"/>
                <w:lang w:val="en-US"/>
              </w:rPr>
              <w:t>书</w:t>
            </w:r>
          </w:p>
          <w:p w14:paraId="08974B41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spacing w:val="2"/>
                <w:kern w:val="2"/>
                <w:sz w:val="72"/>
                <w:szCs w:val="52"/>
                <w:lang w:val="en-US"/>
              </w:rPr>
            </w:pPr>
            <w:bookmarkStart w:id="0" w:name="地区"/>
            <w:r>
              <w:rPr>
                <w:rFonts w:hint="eastAsia" w:ascii="微软雅黑" w:hAnsi="微软雅黑" w:eastAsia="微软雅黑"/>
                <w:b/>
                <w:kern w:val="2"/>
                <w:sz w:val="48"/>
                <w:szCs w:val="48"/>
                <w:lang w:val="en-US"/>
              </w:rPr>
              <w:t>公共建筑</w:t>
            </w:r>
          </w:p>
        </w:tc>
      </w:tr>
      <w:tr w14:paraId="62F2A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 w14:paraId="2C62BCD3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kern w:val="2"/>
                <w:sz w:val="36"/>
                <w:szCs w:val="36"/>
                <w:lang w:val="en-US"/>
              </w:rPr>
            </w:pPr>
            <w:bookmarkStart w:id="1" w:name="项目名称"/>
            <w:r>
              <w:rPr>
                <w:rFonts w:hint="eastAsia" w:ascii="微软雅黑" w:hAnsi="微软雅黑" w:eastAsia="微软雅黑"/>
                <w:b/>
                <w:kern w:val="2"/>
                <w:sz w:val="36"/>
                <w:szCs w:val="36"/>
                <w:lang w:val="en-US"/>
              </w:rPr>
              <w:t>广州软件学院江门校区-校门-3</w:t>
            </w:r>
          </w:p>
        </w:tc>
      </w:tr>
      <w:tr w14:paraId="61F21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 w14:paraId="12585644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kern w:val="2"/>
                <w:sz w:val="32"/>
                <w:szCs w:val="32"/>
                <w:lang w:val="en-US"/>
              </w:rPr>
            </w:pPr>
            <w:r>
              <w:rPr>
                <w:rFonts w:hint="eastAsia" w:ascii="微软雅黑" w:hAnsi="微软雅黑" w:eastAsia="微软雅黑"/>
                <w:b/>
                <w:kern w:val="2"/>
                <w:sz w:val="32"/>
                <w:szCs w:val="52"/>
                <w:lang w:val="en-US"/>
              </w:rPr>
              <w:t>设计编号</w:t>
            </w:r>
            <w:r>
              <w:rPr>
                <w:rFonts w:hint="eastAsia" w:ascii="微软雅黑" w:hAnsi="微软雅黑" w:eastAsia="微软雅黑"/>
                <w:b/>
                <w:kern w:val="2"/>
                <w:sz w:val="32"/>
                <w:szCs w:val="32"/>
                <w:lang w:val="en-US"/>
              </w:rPr>
              <w:t>：</w:t>
            </w:r>
            <w:bookmarkStart w:id="2" w:name="设计编号"/>
            <w:r>
              <w:rPr>
                <w:rFonts w:hint="eastAsia" w:ascii="微软雅黑" w:hAnsi="微软雅黑" w:eastAsia="微软雅黑"/>
                <w:b/>
                <w:kern w:val="2"/>
                <w:sz w:val="32"/>
                <w:szCs w:val="32"/>
                <w:lang w:val="en-US"/>
              </w:rPr>
              <w:t>24设JZ01-013</w:t>
            </w:r>
            <w:bookmarkEnd w:id="2"/>
          </w:p>
        </w:tc>
      </w:tr>
      <w:tr w14:paraId="54E4D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 w14:paraId="205E18A9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kern w:val="2"/>
                <w:szCs w:val="21"/>
                <w:lang w:val="en-US"/>
              </w:rPr>
            </w:pPr>
            <w:bookmarkStart w:id="3" w:name="二维码"/>
            <w:bookmarkEnd w:id="3"/>
          </w:p>
        </w:tc>
      </w:tr>
    </w:tbl>
    <w:p w14:paraId="6B71C985">
      <w:pPr>
        <w:widowControl w:val="0"/>
        <w:jc w:val="center"/>
        <w:rPr>
          <w:rFonts w:hint="eastAsia" w:ascii="等线" w:hAnsi="等线" w:eastAsia="等线"/>
          <w:kern w:val="2"/>
          <w:szCs w:val="21"/>
          <w:lang w:val="en-US"/>
        </w:rPr>
      </w:pPr>
      <w:r>
        <w:drawing>
          <wp:inline distT="0" distB="0" distL="0" distR="0">
            <wp:extent cx="1009650" cy="10096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9756" cy="100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CE0A4">
      <w:pPr>
        <w:widowControl w:val="0"/>
        <w:jc w:val="center"/>
        <w:rPr>
          <w:rFonts w:hint="eastAsia" w:ascii="等线" w:hAnsi="等线" w:eastAsia="等线"/>
          <w:kern w:val="2"/>
          <w:szCs w:val="22"/>
          <w:lang w:val="en-US"/>
        </w:rPr>
      </w:pPr>
    </w:p>
    <w:p w14:paraId="1CF694BA">
      <w:pPr>
        <w:widowControl w:val="0"/>
        <w:jc w:val="center"/>
        <w:rPr>
          <w:rFonts w:hint="eastAsia" w:ascii="等线" w:hAnsi="等线" w:eastAsia="等线"/>
          <w:kern w:val="2"/>
          <w:szCs w:val="22"/>
          <w:lang w:val="en-US"/>
        </w:rPr>
      </w:pPr>
    </w:p>
    <w:tbl>
      <w:tblPr>
        <w:tblStyle w:val="25"/>
        <w:tblW w:w="0" w:type="auto"/>
        <w:tblInd w:w="9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456"/>
        <w:gridCol w:w="5084"/>
      </w:tblGrid>
      <w:tr w14:paraId="0844F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3AB45BFE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工程地点</w:t>
            </w:r>
          </w:p>
        </w:tc>
        <w:tc>
          <w:tcPr>
            <w:tcW w:w="456" w:type="dxa"/>
          </w:tcPr>
          <w:p w14:paraId="3439F07F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bottom w:val="single" w:color="7F7F7F" w:sz="4" w:space="0"/>
            </w:tcBorders>
            <w:vAlign w:val="center"/>
          </w:tcPr>
          <w:p w14:paraId="2DCC0E15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4" w:name="地理位置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广东-江门</w:t>
            </w:r>
            <w:bookmarkEnd w:id="4"/>
          </w:p>
        </w:tc>
      </w:tr>
      <w:tr w14:paraId="1DA29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598CB9D9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建设单位</w:t>
            </w:r>
          </w:p>
        </w:tc>
        <w:tc>
          <w:tcPr>
            <w:tcW w:w="456" w:type="dxa"/>
          </w:tcPr>
          <w:p w14:paraId="06C29AF1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bottom w:val="single" w:color="7F7F7F" w:sz="4" w:space="0"/>
            </w:tcBorders>
          </w:tcPr>
          <w:p w14:paraId="72BED29C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5" w:name="建设单位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广州软件学院</w:t>
            </w:r>
            <w:bookmarkEnd w:id="5"/>
          </w:p>
        </w:tc>
      </w:tr>
      <w:tr w14:paraId="5EA0B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0206E1C8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设计单位</w:t>
            </w:r>
          </w:p>
        </w:tc>
        <w:tc>
          <w:tcPr>
            <w:tcW w:w="456" w:type="dxa"/>
          </w:tcPr>
          <w:p w14:paraId="5D106CA7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5A2528F2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6" w:name="设计单位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广东中人工程设计有限公司</w:t>
            </w:r>
            <w:bookmarkEnd w:id="6"/>
          </w:p>
        </w:tc>
      </w:tr>
      <w:tr w14:paraId="5A347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571D0B17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设计人</w:t>
            </w:r>
          </w:p>
        </w:tc>
        <w:tc>
          <w:tcPr>
            <w:tcW w:w="456" w:type="dxa"/>
          </w:tcPr>
          <w:p w14:paraId="103F583C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6928B855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</w:p>
        </w:tc>
      </w:tr>
      <w:tr w14:paraId="402E9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2A3D46DC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校对人</w:t>
            </w:r>
          </w:p>
        </w:tc>
        <w:tc>
          <w:tcPr>
            <w:tcW w:w="456" w:type="dxa"/>
          </w:tcPr>
          <w:p w14:paraId="0BD432BA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66AAC403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</w:p>
        </w:tc>
      </w:tr>
      <w:tr w14:paraId="23901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56FD4F20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审定人</w:t>
            </w:r>
          </w:p>
        </w:tc>
        <w:tc>
          <w:tcPr>
            <w:tcW w:w="456" w:type="dxa"/>
          </w:tcPr>
          <w:p w14:paraId="4ED16FB1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53B6B6CF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</w:p>
        </w:tc>
      </w:tr>
      <w:tr w14:paraId="4B190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69DF0CC8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报告日期</w:t>
            </w:r>
          </w:p>
        </w:tc>
        <w:tc>
          <w:tcPr>
            <w:tcW w:w="456" w:type="dxa"/>
          </w:tcPr>
          <w:p w14:paraId="2CFA353E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: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15D9442C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7" w:name="报告日期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2025年1月20日</w:t>
            </w:r>
            <w:bookmarkEnd w:id="7"/>
          </w:p>
        </w:tc>
      </w:tr>
    </w:tbl>
    <w:p w14:paraId="1AE48E55">
      <w:pPr>
        <w:widowControl w:val="0"/>
        <w:jc w:val="both"/>
        <w:rPr>
          <w:rFonts w:hint="eastAsia" w:ascii="等线" w:hAnsi="等线" w:eastAsia="等线"/>
          <w:kern w:val="2"/>
          <w:szCs w:val="22"/>
          <w:lang w:val="en-US"/>
        </w:rPr>
      </w:pPr>
    </w:p>
    <w:p w14:paraId="774F508C">
      <w:pPr>
        <w:widowControl w:val="0"/>
        <w:jc w:val="both"/>
        <w:rPr>
          <w:rFonts w:hint="eastAsia" w:ascii="等线" w:hAnsi="等线" w:eastAsia="等线"/>
          <w:kern w:val="2"/>
          <w:szCs w:val="22"/>
          <w:lang w:val="en-US"/>
        </w:rPr>
      </w:pPr>
    </w:p>
    <w:p w14:paraId="38D1F9E7">
      <w:pPr>
        <w:widowControl w:val="0"/>
        <w:jc w:val="both"/>
        <w:rPr>
          <w:rFonts w:hint="eastAsia" w:ascii="等线" w:hAnsi="等线" w:eastAsia="等线"/>
          <w:kern w:val="2"/>
          <w:szCs w:val="22"/>
          <w:lang w:val="en-US"/>
        </w:rPr>
      </w:pPr>
    </w:p>
    <w:tbl>
      <w:tblPr>
        <w:tblStyle w:val="25"/>
        <w:tblW w:w="8343" w:type="dxa"/>
        <w:jc w:val="center"/>
        <w:tblBorders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109"/>
        <w:gridCol w:w="3958"/>
      </w:tblGrid>
      <w:tr w14:paraId="08FABFBF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6A6CF43F">
            <w:pPr>
              <w:spacing w:before="156" w:beforeLines="50"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采用软件</w:t>
            </w:r>
          </w:p>
        </w:tc>
        <w:tc>
          <w:tcPr>
            <w:tcW w:w="3109" w:type="dxa"/>
            <w:vAlign w:val="bottom"/>
          </w:tcPr>
          <w:p w14:paraId="70E31337">
            <w:pPr>
              <w:spacing w:line="180" w:lineRule="exact"/>
              <w:ind w:left="-34" w:leftChars="-16" w:right="-105" w:rightChars="-50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18"/>
                <w:lang w:val="en-US"/>
              </w:rPr>
              <w:t xml:space="preserve"> </w:t>
            </w:r>
            <w:bookmarkStart w:id="8" w:name="软件全称"/>
            <w:r>
              <w:rPr>
                <w:rFonts w:hint="eastAsia" w:ascii="等线" w:hAnsi="等线" w:eastAsia="等线"/>
                <w:kern w:val="2"/>
                <w:sz w:val="18"/>
                <w:szCs w:val="18"/>
                <w:lang w:val="en-US"/>
              </w:rPr>
              <w:t>建筑碳排放CEEB2025</w:t>
            </w:r>
            <w:bookmarkEnd w:id="8"/>
          </w:p>
        </w:tc>
        <w:tc>
          <w:tcPr>
            <w:tcW w:w="3958" w:type="dxa"/>
            <w:vMerge w:val="restart"/>
            <w:vAlign w:val="bottom"/>
          </w:tcPr>
          <w:p w14:paraId="52650842">
            <w:pPr>
              <w:spacing w:line="180" w:lineRule="exact"/>
              <w:ind w:left="-246" w:leftChars="-117"/>
              <w:jc w:val="righ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  <w:r>
              <w:rPr>
                <w:rFonts w:ascii="等线" w:hAnsi="等线" w:eastAsia="等线"/>
                <w:kern w:val="2"/>
                <w:szCs w:val="22"/>
                <w:lang w:val="en-US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412115</wp:posOffset>
                  </wp:positionH>
                  <wp:positionV relativeFrom="paragraph">
                    <wp:posOffset>108585</wp:posOffset>
                  </wp:positionV>
                  <wp:extent cx="1964055" cy="509270"/>
                  <wp:effectExtent l="0" t="0" r="0" b="5080"/>
                  <wp:wrapSquare wrapText="bothSides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655" cy="55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7DAFDAFF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169AA7DB">
            <w:pPr>
              <w:spacing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软件版本</w:t>
            </w:r>
          </w:p>
        </w:tc>
        <w:tc>
          <w:tcPr>
            <w:tcW w:w="3109" w:type="dxa"/>
            <w:vAlign w:val="bottom"/>
          </w:tcPr>
          <w:p w14:paraId="46262924">
            <w:pPr>
              <w:spacing w:line="180" w:lineRule="exact"/>
              <w:ind w:left="-34" w:leftChars="-16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18"/>
                <w:lang w:val="en-US"/>
              </w:rPr>
              <w:t xml:space="preserve"> </w:t>
            </w:r>
            <w:bookmarkStart w:id="9" w:name="软件版本"/>
            <w:r>
              <w:rPr>
                <w:rFonts w:hint="eastAsia" w:ascii="等线" w:hAnsi="等线" w:eastAsia="等线"/>
                <w:kern w:val="2"/>
                <w:sz w:val="18"/>
                <w:szCs w:val="18"/>
                <w:lang w:val="en-US"/>
              </w:rPr>
              <w:t>20240909</w:t>
            </w:r>
            <w:bookmarkEnd w:id="9"/>
          </w:p>
        </w:tc>
        <w:tc>
          <w:tcPr>
            <w:tcW w:w="3958" w:type="dxa"/>
            <w:vMerge w:val="continue"/>
          </w:tcPr>
          <w:p w14:paraId="410526D7">
            <w:pPr>
              <w:spacing w:line="180" w:lineRule="exac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</w:p>
        </w:tc>
      </w:tr>
      <w:tr w14:paraId="71CCFAE9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5E71611F">
            <w:pPr>
              <w:spacing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正版授权码</w:t>
            </w:r>
          </w:p>
        </w:tc>
        <w:tc>
          <w:tcPr>
            <w:tcW w:w="3109" w:type="dxa"/>
            <w:vAlign w:val="bottom"/>
          </w:tcPr>
          <w:p w14:paraId="3EA7BF19">
            <w:pPr>
              <w:spacing w:line="180" w:lineRule="exact"/>
              <w:ind w:left="-34" w:leftChars="-16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18"/>
                <w:lang w:val="en-US"/>
              </w:rPr>
              <w:t xml:space="preserve"> </w:t>
            </w:r>
            <w:bookmarkStart w:id="10" w:name="加密锁号"/>
            <w:r>
              <w:rPr>
                <w:rFonts w:hint="eastAsia" w:ascii="宋体" w:hAnsi="宋体" w:eastAsia="等线"/>
                <w:kern w:val="2"/>
                <w:sz w:val="18"/>
                <w:szCs w:val="18"/>
                <w:lang w:val="en-US"/>
              </w:rPr>
              <w:t>SP8001440F</w:t>
            </w:r>
            <w:bookmarkEnd w:id="10"/>
          </w:p>
        </w:tc>
        <w:tc>
          <w:tcPr>
            <w:tcW w:w="3958" w:type="dxa"/>
            <w:vMerge w:val="continue"/>
          </w:tcPr>
          <w:p w14:paraId="445AFDF2">
            <w:pPr>
              <w:spacing w:line="180" w:lineRule="exac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</w:p>
        </w:tc>
      </w:tr>
      <w:tr w14:paraId="3FC98CF7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5FC2C038">
            <w:pPr>
              <w:spacing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研发单位</w:t>
            </w:r>
          </w:p>
        </w:tc>
        <w:tc>
          <w:tcPr>
            <w:tcW w:w="3109" w:type="dxa"/>
            <w:vAlign w:val="bottom"/>
          </w:tcPr>
          <w:p w14:paraId="4D54FCAF">
            <w:pPr>
              <w:spacing w:line="180" w:lineRule="exact"/>
              <w:ind w:left="-34" w:leftChars="-16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22"/>
                <w:lang w:val="en-US"/>
              </w:rPr>
              <w:t xml:space="preserve"> </w:t>
            </w: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北京绿建软件股份有限公司</w:t>
            </w:r>
          </w:p>
        </w:tc>
        <w:tc>
          <w:tcPr>
            <w:tcW w:w="3958" w:type="dxa"/>
            <w:vMerge w:val="continue"/>
          </w:tcPr>
          <w:p w14:paraId="506EA555">
            <w:pPr>
              <w:spacing w:line="180" w:lineRule="exac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</w:p>
        </w:tc>
      </w:tr>
    </w:tbl>
    <w:p w14:paraId="343AB30E">
      <w:pPr>
        <w:spacing w:line="10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4AF4029E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宋体" w:hAnsi="宋体"/>
          <w:szCs w:val="20"/>
        </w:rPr>
      </w:pPr>
    </w:p>
    <w:p w14:paraId="36ECDF9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_Toc17949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_Toc17949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54EA5F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_Toc20127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_Toc20127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BB01A8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_Toc20918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_Toc20918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C3B810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_Toc5895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_Toc5895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6755DD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_Toc11783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_Toc11783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98AF6D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_Toc31778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_Toc31778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256560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_Toc16557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_Toc16557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CE12FA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_Toc28136 </w:instrText>
      </w:r>
      <w:r>
        <w:fldChar w:fldCharType="separate"/>
      </w:r>
      <w:r>
        <w:rPr>
          <w:rFonts w:hint="eastAsia"/>
        </w:rPr>
        <w:t xml:space="preserve">5 </w:t>
      </w:r>
      <w:r>
        <w:t>模型观察</w:t>
      </w:r>
      <w:r>
        <w:tab/>
      </w:r>
      <w:r>
        <w:fldChar w:fldCharType="begin"/>
      </w:r>
      <w:r>
        <w:instrText xml:space="preserve"> PAGEREF _Toc28136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74F005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_Toc8012 </w:instrText>
      </w:r>
      <w:r>
        <w:fldChar w:fldCharType="separate"/>
      </w:r>
      <w:r>
        <w:rPr>
          <w:rFonts w:hint="eastAsia"/>
        </w:rPr>
        <w:t xml:space="preserve">6 </w:t>
      </w:r>
      <w:r>
        <w:t>围护结构</w:t>
      </w:r>
      <w:r>
        <w:tab/>
      </w:r>
      <w:r>
        <w:fldChar w:fldCharType="begin"/>
      </w:r>
      <w:r>
        <w:instrText xml:space="preserve"> PAGEREF _Toc8012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BB6E53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_Toc8918 </w:instrText>
      </w:r>
      <w:r>
        <w:fldChar w:fldCharType="separate"/>
      </w:r>
      <w:r>
        <w:rPr>
          <w:rFonts w:hint="eastAsia"/>
          <w:lang w:val="en-GB"/>
        </w:rPr>
        <w:t xml:space="preserve">6.1 </w:t>
      </w:r>
      <w:r>
        <w:t>工程材料</w:t>
      </w:r>
      <w:r>
        <w:tab/>
      </w:r>
      <w:r>
        <w:fldChar w:fldCharType="begin"/>
      </w:r>
      <w:r>
        <w:instrText xml:space="preserve"> PAGEREF _Toc8918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DDCF2A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_Toc18508 </w:instrText>
      </w:r>
      <w:r>
        <w:fldChar w:fldCharType="separate"/>
      </w:r>
      <w:r>
        <w:rPr>
          <w:rFonts w:hint="eastAsia"/>
          <w:lang w:val="en-GB"/>
        </w:rPr>
        <w:t xml:space="preserve">6.2 </w:t>
      </w:r>
      <w:r>
        <w:t>围护结构作法简要说明</w:t>
      </w:r>
      <w:r>
        <w:tab/>
      </w:r>
      <w:r>
        <w:fldChar w:fldCharType="begin"/>
      </w:r>
      <w:r>
        <w:instrText xml:space="preserve"> PAGEREF _Toc18508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CE4C72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_Toc8733 </w:instrText>
      </w:r>
      <w:r>
        <w:fldChar w:fldCharType="separate"/>
      </w:r>
      <w:r>
        <w:rPr>
          <w:rFonts w:hint="eastAsia"/>
        </w:rPr>
        <w:t xml:space="preserve">7 </w:t>
      </w:r>
      <w:r>
        <w:t>围护结构概况</w:t>
      </w:r>
      <w:r>
        <w:tab/>
      </w:r>
      <w:r>
        <w:fldChar w:fldCharType="begin"/>
      </w:r>
      <w:r>
        <w:instrText xml:space="preserve"> PAGEREF _Toc8733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E62FCD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_Toc26300 </w:instrText>
      </w:r>
      <w:r>
        <w:fldChar w:fldCharType="separate"/>
      </w:r>
      <w:r>
        <w:rPr>
          <w:rFonts w:hint="eastAsia"/>
        </w:rPr>
        <w:t xml:space="preserve">8 </w:t>
      </w:r>
      <w:r>
        <w:t>设计建筑</w:t>
      </w:r>
      <w:r>
        <w:tab/>
      </w:r>
      <w:r>
        <w:fldChar w:fldCharType="begin"/>
      </w:r>
      <w:r>
        <w:instrText xml:space="preserve"> PAGEREF _Toc26300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7C54C8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_Toc20633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房间类型</w:t>
      </w:r>
      <w:r>
        <w:tab/>
      </w:r>
      <w:r>
        <w:fldChar w:fldCharType="begin"/>
      </w:r>
      <w:r>
        <w:instrText xml:space="preserve"> PAGEREF _Toc20633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274712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_Toc8713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房间参数表</w:t>
      </w:r>
      <w:r>
        <w:tab/>
      </w:r>
      <w:r>
        <w:fldChar w:fldCharType="begin"/>
      </w:r>
      <w:r>
        <w:instrText xml:space="preserve"> PAGEREF _Toc8713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6ECB33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_Toc7695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作息时间表</w:t>
      </w:r>
      <w:r>
        <w:tab/>
      </w:r>
      <w:r>
        <w:fldChar w:fldCharType="begin"/>
      </w:r>
      <w:r>
        <w:instrText xml:space="preserve"> PAGEREF _Toc7695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065947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_Toc16554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暖通空调系统</w:t>
      </w:r>
      <w:r>
        <w:tab/>
      </w:r>
      <w:r>
        <w:fldChar w:fldCharType="begin"/>
      </w:r>
      <w:r>
        <w:instrText xml:space="preserve"> PAGEREF _Toc16554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8B97B8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_Toc7619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系统类型</w:t>
      </w:r>
      <w:r>
        <w:tab/>
      </w:r>
      <w:r>
        <w:fldChar w:fldCharType="begin"/>
      </w:r>
      <w:r>
        <w:instrText xml:space="preserve"> PAGEREF _Toc7619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DA2C86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_Toc23792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8.2.2 </w:t>
      </w:r>
      <w:r>
        <w:t>制冷系统</w:t>
      </w:r>
      <w:r>
        <w:tab/>
      </w:r>
      <w:r>
        <w:fldChar w:fldCharType="begin"/>
      </w:r>
      <w:r>
        <w:instrText xml:space="preserve"> PAGEREF _Toc23792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312A42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_Toc27755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8.2.3 </w:t>
      </w:r>
      <w:r>
        <w:t>供暖系统</w:t>
      </w:r>
      <w:r>
        <w:tab/>
      </w:r>
      <w:r>
        <w:fldChar w:fldCharType="begin"/>
      </w:r>
      <w:r>
        <w:instrText xml:space="preserve"> PAGEREF _Toc27755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D1A28D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_Toc9631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8.2.4 </w:t>
      </w:r>
      <w:r>
        <w:t>空调风机</w:t>
      </w:r>
      <w:r>
        <w:tab/>
      </w:r>
      <w:r>
        <w:fldChar w:fldCharType="begin"/>
      </w:r>
      <w:r>
        <w:instrText xml:space="preserve"> PAGEREF _Toc9631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7B0A67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_Toc12278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照明</w:t>
      </w:r>
      <w:r>
        <w:tab/>
      </w:r>
      <w:r>
        <w:fldChar w:fldCharType="begin"/>
      </w:r>
      <w:r>
        <w:instrText xml:space="preserve"> PAGEREF _Toc12278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5EBE9F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_Toc4389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光伏发电</w:t>
      </w:r>
      <w:r>
        <w:tab/>
      </w:r>
      <w:r>
        <w:fldChar w:fldCharType="begin"/>
      </w:r>
      <w:r>
        <w:instrText xml:space="preserve"> PAGEREF _Toc4389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3EFEC0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_Toc20304 </w:instrText>
      </w:r>
      <w:r>
        <w:fldChar w:fldCharType="separate"/>
      </w:r>
      <w:r>
        <w:rPr>
          <w:rFonts w:hint="eastAsia"/>
        </w:rPr>
        <w:t xml:space="preserve">9 </w:t>
      </w:r>
      <w:r>
        <w:t>参照建筑</w:t>
      </w:r>
      <w:r>
        <w:tab/>
      </w:r>
      <w:r>
        <w:fldChar w:fldCharType="begin"/>
      </w:r>
      <w:r>
        <w:instrText xml:space="preserve"> PAGEREF _Toc20304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4BF377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_Toc32410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房间类型</w:t>
      </w:r>
      <w:r>
        <w:tab/>
      </w:r>
      <w:r>
        <w:fldChar w:fldCharType="begin"/>
      </w:r>
      <w:r>
        <w:instrText xml:space="preserve"> PAGEREF _Toc32410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04A63F2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_Toc18059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9.1.1 </w:t>
      </w:r>
      <w:r>
        <w:t>房间参数表</w:t>
      </w:r>
      <w:r>
        <w:tab/>
      </w:r>
      <w:r>
        <w:fldChar w:fldCharType="begin"/>
      </w:r>
      <w:r>
        <w:instrText xml:space="preserve"> PAGEREF _Toc18059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DDCA06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_Toc29628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9.1.2 </w:t>
      </w:r>
      <w:r>
        <w:t>作息时间表</w:t>
      </w:r>
      <w:r>
        <w:tab/>
      </w:r>
      <w:r>
        <w:fldChar w:fldCharType="begin"/>
      </w:r>
      <w:r>
        <w:instrText xml:space="preserve"> PAGEREF _Toc29628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12C5DE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_Toc2510 </w:instrText>
      </w:r>
      <w:r>
        <w:fldChar w:fldCharType="separate"/>
      </w:r>
      <w:r>
        <w:rPr>
          <w:rFonts w:hint="eastAsia"/>
          <w:lang w:val="en-GB"/>
        </w:rPr>
        <w:t xml:space="preserve">9.2 </w:t>
      </w:r>
      <w:r>
        <w:t>暖通空调系统</w:t>
      </w:r>
      <w:r>
        <w:tab/>
      </w:r>
      <w:r>
        <w:fldChar w:fldCharType="begin"/>
      </w:r>
      <w:r>
        <w:instrText xml:space="preserve"> PAGEREF _Toc2510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39C89C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_Toc10391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9.2.1 </w:t>
      </w:r>
      <w:r>
        <w:t>系统类型</w:t>
      </w:r>
      <w:r>
        <w:tab/>
      </w:r>
      <w:r>
        <w:fldChar w:fldCharType="begin"/>
      </w:r>
      <w:r>
        <w:instrText xml:space="preserve"> PAGEREF _Toc10391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A51E40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_Toc15214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9.2.2 </w:t>
      </w:r>
      <w:r>
        <w:t>制冷系统</w:t>
      </w:r>
      <w:r>
        <w:tab/>
      </w:r>
      <w:r>
        <w:fldChar w:fldCharType="begin"/>
      </w:r>
      <w:r>
        <w:instrText xml:space="preserve"> PAGEREF _Toc15214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48015E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_Toc16063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9.2.3 </w:t>
      </w:r>
      <w:r>
        <w:t>供暖系统</w:t>
      </w:r>
      <w:r>
        <w:tab/>
      </w:r>
      <w:r>
        <w:fldChar w:fldCharType="begin"/>
      </w:r>
      <w:r>
        <w:instrText xml:space="preserve"> PAGEREF _Toc16063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5C20ED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_Toc9469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9.2.4 </w:t>
      </w:r>
      <w:r>
        <w:t>空调风机</w:t>
      </w:r>
      <w:r>
        <w:tab/>
      </w:r>
      <w:r>
        <w:fldChar w:fldCharType="begin"/>
      </w:r>
      <w:r>
        <w:instrText xml:space="preserve"> PAGEREF _Toc9469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B9AC9D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_Toc30371 </w:instrText>
      </w:r>
      <w:r>
        <w:fldChar w:fldCharType="separate"/>
      </w:r>
      <w:r>
        <w:rPr>
          <w:rFonts w:hint="eastAsia"/>
          <w:lang w:val="en-GB"/>
        </w:rPr>
        <w:t xml:space="preserve">9.3 </w:t>
      </w:r>
      <w:r>
        <w:t>照明</w:t>
      </w:r>
      <w:r>
        <w:tab/>
      </w:r>
      <w:r>
        <w:fldChar w:fldCharType="begin"/>
      </w:r>
      <w:r>
        <w:instrText xml:space="preserve"> PAGEREF _Toc30371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B923D5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_Toc13765 </w:instrText>
      </w:r>
      <w:r>
        <w:fldChar w:fldCharType="separate"/>
      </w:r>
      <w:r>
        <w:rPr>
          <w:rFonts w:hint="eastAsia"/>
        </w:rPr>
        <w:t xml:space="preserve">10 </w:t>
      </w:r>
      <w:r>
        <w:t>计算结果</w:t>
      </w:r>
      <w:r>
        <w:tab/>
      </w:r>
      <w:r>
        <w:fldChar w:fldCharType="begin"/>
      </w:r>
      <w:r>
        <w:instrText xml:space="preserve"> PAGEREF _Toc13765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FE543B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_Toc22672 </w:instrText>
      </w:r>
      <w:r>
        <w:fldChar w:fldCharType="separate"/>
      </w:r>
      <w:r>
        <w:rPr>
          <w:rFonts w:hint="eastAsia"/>
          <w:lang w:val="en-GB"/>
        </w:rPr>
        <w:t xml:space="preserve">10.1 </w:t>
      </w:r>
      <w:r>
        <w:t>建筑运行碳排放</w:t>
      </w:r>
      <w:r>
        <w:tab/>
      </w:r>
      <w:r>
        <w:fldChar w:fldCharType="begin"/>
      </w:r>
      <w:r>
        <w:instrText xml:space="preserve"> PAGEREF _Toc22672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9DC7EF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_Toc6727 </w:instrText>
      </w:r>
      <w:r>
        <w:fldChar w:fldCharType="separate"/>
      </w:r>
      <w:r>
        <w:rPr>
          <w:rFonts w:hint="eastAsia"/>
        </w:rPr>
        <w:t xml:space="preserve">11 </w:t>
      </w:r>
      <w:r>
        <w:t>结论</w:t>
      </w:r>
      <w:r>
        <w:tab/>
      </w:r>
      <w:r>
        <w:fldChar w:fldCharType="begin"/>
      </w:r>
      <w:r>
        <w:instrText xml:space="preserve"> PAGEREF _Toc6727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0E623F0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_Toc14029 </w:instrText>
      </w:r>
      <w:r>
        <w:fldChar w:fldCharType="separate"/>
      </w:r>
      <w:r>
        <w:rPr>
          <w:rFonts w:hint="eastAsia"/>
        </w:rPr>
        <w:t xml:space="preserve">12 </w:t>
      </w:r>
      <w:r>
        <w:t>附录</w:t>
      </w:r>
      <w:r>
        <w:tab/>
      </w:r>
      <w:r>
        <w:fldChar w:fldCharType="begin"/>
      </w:r>
      <w:r>
        <w:instrText xml:space="preserve"> PAGEREF _Toc14029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1C57883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_Toc23661 </w:instrText>
      </w:r>
      <w:r>
        <w:fldChar w:fldCharType="separate"/>
      </w:r>
      <w:r>
        <w:rPr>
          <w:rFonts w:hint="eastAsia"/>
          <w:lang w:val="en-GB"/>
        </w:rPr>
        <w:t xml:space="preserve">12.1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_Toc23661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62E367F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_Toc22888 </w:instrText>
      </w:r>
      <w:r>
        <w:fldChar w:fldCharType="separate"/>
      </w:r>
      <w:r>
        <w:rPr>
          <w:rFonts w:hint="eastAsia"/>
          <w:lang w:val="en-GB"/>
        </w:rPr>
        <w:t xml:space="preserve">12.2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_Toc22888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8067F6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_Toc14993 </w:instrText>
      </w:r>
      <w:r>
        <w:fldChar w:fldCharType="separate"/>
      </w:r>
      <w:r>
        <w:rPr>
          <w:rFonts w:hint="eastAsia"/>
          <w:lang w:val="en-GB"/>
        </w:rPr>
        <w:t xml:space="preserve">12.3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_Toc14993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023AC8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_Toc27063 </w:instrText>
      </w:r>
      <w:r>
        <w:fldChar w:fldCharType="separate"/>
      </w:r>
      <w:r>
        <w:rPr>
          <w:rFonts w:hint="eastAsia"/>
          <w:lang w:val="en-GB"/>
        </w:rPr>
        <w:t xml:space="preserve">12.4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_Toc27063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86619B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_Toc5007 </w:instrText>
      </w:r>
      <w:r>
        <w:fldChar w:fldCharType="separate"/>
      </w:r>
      <w:r>
        <w:rPr>
          <w:rFonts w:hint="eastAsia"/>
          <w:lang w:val="en-GB"/>
        </w:rPr>
        <w:t xml:space="preserve">12.5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_Toc5007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C899293">
      <w:pPr>
        <w:pStyle w:val="16"/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 w14:paraId="2E93CBDB">
      <w:pPr>
        <w:pStyle w:val="2"/>
      </w:pPr>
      <w:bookmarkStart w:id="11" w:name="_Toc17949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396A6AF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7004F0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61E56BE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2" w:name="工程名称"/>
            <w:r>
              <w:t>广州软件学院江门校区-校门-3</w:t>
            </w:r>
            <w:bookmarkEnd w:id="12"/>
          </w:p>
        </w:tc>
      </w:tr>
      <w:tr w14:paraId="57B448C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2958574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7D2D8E2D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3" w:name="工程地点"/>
            <w:r>
              <w:t>广东-江门</w:t>
            </w:r>
            <w:bookmarkEnd w:id="13"/>
          </w:p>
        </w:tc>
      </w:tr>
      <w:tr w14:paraId="4EA69C4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A592B5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09E0D77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22.61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11B7AE4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113.06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7ADF13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8C66DF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1F75879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3DCDD2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AF654B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17" w:name="_GoBack" w:colFirst="1" w:colLast="2"/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  <w:vAlign w:val="top"/>
          </w:tcPr>
          <w:p w14:paraId="371BBA7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248.36</w:t>
            </w:r>
            <w:r>
              <w:rPr>
                <w:rFonts w:hint="eastAsia" w:ascii="宋体" w:hAnsi="宋体"/>
                <w:lang w:val="en-US"/>
              </w:rPr>
              <w:t xml:space="preserve">    地下0</w:t>
            </w:r>
          </w:p>
        </w:tc>
      </w:tr>
      <w:tr w14:paraId="68104AE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C1745E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  <w:vAlign w:val="top"/>
          </w:tcPr>
          <w:p w14:paraId="43E29F9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地上1          地下</w:t>
            </w:r>
            <w:r>
              <w:t>0</w:t>
            </w:r>
          </w:p>
        </w:tc>
      </w:tr>
      <w:tr w14:paraId="4A956F1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4174A5A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  <w:vAlign w:val="top"/>
          </w:tcPr>
          <w:p w14:paraId="1C8C39E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7.880</w:t>
            </w:r>
            <w:r>
              <w:rPr>
                <w:rFonts w:hint="eastAsia" w:ascii="宋体" w:hAnsi="宋体"/>
                <w:lang w:val="en-US"/>
              </w:rPr>
              <w:t xml:space="preserve">     地下0.0</w:t>
            </w:r>
          </w:p>
        </w:tc>
      </w:tr>
      <w:bookmarkEnd w:id="117"/>
      <w:tr w14:paraId="7E7CBA2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1D4877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315E01ED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7" w:name="建筑体积"/>
            <w:r>
              <w:t>180.60</w:t>
            </w:r>
            <w:bookmarkEnd w:id="17"/>
          </w:p>
        </w:tc>
      </w:tr>
      <w:tr w14:paraId="737D404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1FF9C2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1616606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8" w:name="外表面积"/>
            <w:r>
              <w:t>200.24</w:t>
            </w:r>
            <w:bookmarkEnd w:id="18"/>
          </w:p>
        </w:tc>
      </w:tr>
      <w:tr w14:paraId="6DC7A80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71712F2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3B3EA834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9" w:name="北向角度"/>
            <w:r>
              <w:t>70</w:t>
            </w:r>
            <w:bookmarkEnd w:id="19"/>
          </w:p>
        </w:tc>
      </w:tr>
      <w:tr w14:paraId="4C61D65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F853BC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55522BA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0" w:name="结构类型"/>
            <w:r>
              <w:t>框架结构</w:t>
            </w:r>
            <w:bookmarkEnd w:id="20"/>
          </w:p>
        </w:tc>
      </w:tr>
      <w:tr w14:paraId="1E57642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068FA02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364C0B3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1" w:name="外墙ρ"/>
            <w:r>
              <w:rPr>
                <w:rFonts w:hint="eastAsia"/>
              </w:rPr>
              <w:t>0.60</w:t>
            </w:r>
            <w:bookmarkEnd w:id="21"/>
          </w:p>
        </w:tc>
      </w:tr>
      <w:tr w14:paraId="6A6E0EF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9A9C28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209760E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2" w:name="屋顶ρ"/>
            <w:r>
              <w:rPr>
                <w:rFonts w:hint="eastAsia"/>
              </w:rPr>
              <w:t>0.74</w:t>
            </w:r>
            <w:bookmarkEnd w:id="22"/>
          </w:p>
        </w:tc>
      </w:tr>
      <w:tr w14:paraId="439F822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B40A2F3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19B804DE">
            <w:pPr>
              <w:pStyle w:val="3"/>
              <w:ind w:firstLine="0" w:firstLineChars="0"/>
            </w:pPr>
            <w:bookmarkStart w:id="23" w:name="控温期"/>
            <w:r>
              <w:t>全年控温</w:t>
            </w:r>
            <w:bookmarkEnd w:id="23"/>
          </w:p>
        </w:tc>
      </w:tr>
    </w:tbl>
    <w:p w14:paraId="4EEB65BC">
      <w:pPr>
        <w:pStyle w:val="3"/>
        <w:ind w:firstLine="0" w:firstLineChars="0"/>
        <w:rPr>
          <w:lang w:val="en-US"/>
        </w:rPr>
      </w:pPr>
    </w:p>
    <w:p w14:paraId="1191ADDB">
      <w:pPr>
        <w:pStyle w:val="2"/>
      </w:pPr>
      <w:bookmarkStart w:id="24" w:name="TitleFormat"/>
      <w:bookmarkStart w:id="25" w:name="_Toc20127"/>
      <w:r>
        <w:rPr>
          <w:rFonts w:hint="eastAsia"/>
        </w:rPr>
        <w:t>标准依据</w:t>
      </w:r>
      <w:bookmarkEnd w:id="24"/>
      <w:bookmarkEnd w:id="25"/>
    </w:p>
    <w:p w14:paraId="1CC773D7">
      <w:pPr>
        <w:pStyle w:val="3"/>
        <w:ind w:firstLine="0" w:firstLineChars="0"/>
        <w:rPr>
          <w:lang w:val="en-US"/>
        </w:rPr>
      </w:pPr>
      <w:bookmarkStart w:id="26" w:name="计算依据"/>
      <w:bookmarkEnd w:id="26"/>
      <w:r>
        <w:rPr>
          <w:lang w:val="en-US"/>
        </w:rPr>
        <w:t>1. 《建筑碳排放计算标准》GB/T 51366-2019</w:t>
      </w:r>
    </w:p>
    <w:p w14:paraId="5888A34C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《建筑节能与可再生能源利用通用规范》GB 55015-2021</w:t>
      </w:r>
    </w:p>
    <w:p w14:paraId="29A8C2B0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《民用建筑绿色性能计算标准》JGJ/T 449-2018</w:t>
      </w:r>
    </w:p>
    <w:p w14:paraId="143CCBB8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《民用建筑热工设计规范》GB 50176-2016</w:t>
      </w:r>
    </w:p>
    <w:p w14:paraId="157362AA">
      <w:pPr>
        <w:pStyle w:val="3"/>
        <w:ind w:firstLine="0" w:firstLineChars="0"/>
        <w:rPr>
          <w:lang w:val="en-US"/>
        </w:rPr>
      </w:pPr>
      <w:r>
        <w:rPr>
          <w:lang w:val="en-US"/>
        </w:rPr>
        <w:t>5. 《公共建筑节能设计标准》GB50189-2015</w:t>
      </w:r>
    </w:p>
    <w:p w14:paraId="2AB3CB4F">
      <w:pPr>
        <w:pStyle w:val="2"/>
      </w:pPr>
      <w:bookmarkStart w:id="27" w:name="_Toc58336110"/>
      <w:bookmarkStart w:id="28" w:name="_Toc20918"/>
      <w:bookmarkStart w:id="29" w:name="_Toc59787735"/>
      <w:bookmarkStart w:id="30" w:name="_Toc59802421"/>
      <w:bookmarkStart w:id="31" w:name="_Toc59800596"/>
      <w:r>
        <w:rPr>
          <w:rFonts w:hint="eastAsia"/>
        </w:rPr>
        <w:t>软件介绍</w:t>
      </w:r>
      <w:bookmarkEnd w:id="27"/>
      <w:bookmarkEnd w:id="28"/>
      <w:bookmarkEnd w:id="29"/>
      <w:bookmarkEnd w:id="30"/>
      <w:bookmarkEnd w:id="31"/>
    </w:p>
    <w:p w14:paraId="4E8B651F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《建筑</w:t>
      </w:r>
      <w:r>
        <w:rPr>
          <w:lang w:val="en-US"/>
        </w:rPr>
        <w:t>节能与可再生能源利用</w:t>
      </w:r>
      <w:r>
        <w:rPr>
          <w:rFonts w:hint="eastAsia"/>
          <w:lang w:val="en-US"/>
        </w:rPr>
        <w:t>通用</w:t>
      </w:r>
      <w:r>
        <w:rPr>
          <w:lang w:val="en-US"/>
        </w:rPr>
        <w:t>规范</w:t>
      </w:r>
      <w:r>
        <w:rPr>
          <w:rFonts w:hint="eastAsia"/>
          <w:lang w:val="en-US"/>
        </w:rPr>
        <w:t>》GB55015-2021第2.0.3条提出</w:t>
      </w:r>
      <w:r>
        <w:rPr>
          <w:lang w:val="en-US"/>
        </w:rPr>
        <w:t>：</w:t>
      </w:r>
    </w:p>
    <w:p w14:paraId="54B344C8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新建的</w:t>
      </w:r>
      <w:r>
        <w:rPr>
          <w:lang w:val="en-US"/>
        </w:rPr>
        <w:t>居住和公共建筑碳排放强度应分别在</w:t>
      </w:r>
      <w:r>
        <w:rPr>
          <w:rFonts w:hint="eastAsia"/>
          <w:lang w:val="en-US"/>
        </w:rPr>
        <w:t>2016年</w:t>
      </w:r>
      <w:r>
        <w:rPr>
          <w:lang w:val="en-US"/>
        </w:rPr>
        <w:t>执行的节能设计标准的基础上平均降低</w:t>
      </w:r>
      <w:r>
        <w:rPr>
          <w:rFonts w:hint="eastAsia"/>
          <w:lang w:val="en-US"/>
        </w:rPr>
        <w:t>40%，</w:t>
      </w:r>
      <w:r>
        <w:rPr>
          <w:lang w:val="en-US"/>
        </w:rPr>
        <w:t>碳排放强度平均降低</w:t>
      </w:r>
      <w:r>
        <w:rPr>
          <w:rFonts w:hint="eastAsia"/>
          <w:lang w:val="en-US"/>
        </w:rPr>
        <w:t>7</w:t>
      </w:r>
      <w:r>
        <w:rPr>
          <w:lang w:val="en-US"/>
        </w:rPr>
        <w:t>kgCO</w:t>
      </w:r>
      <w:r>
        <w:rPr>
          <w:vertAlign w:val="subscript"/>
          <w:lang w:val="en-US"/>
        </w:rPr>
        <w:t>2</w:t>
      </w:r>
      <w:r>
        <w:rPr>
          <w:rFonts w:hint="eastAsia"/>
          <w:lang w:val="en-US"/>
        </w:rPr>
        <w:t>/㎡</w:t>
      </w:r>
      <w:r>
        <w:rPr>
          <w:lang w:val="en-US"/>
        </w:rPr>
        <w:t>·a以上。</w:t>
      </w:r>
    </w:p>
    <w:p w14:paraId="7C62836B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2" w:name="软件全称＃2"/>
      <w:r>
        <w:rPr>
          <w:rFonts w:hint="eastAsia"/>
          <w:lang w:val="en-US"/>
        </w:rPr>
        <w:t>建筑碳排放CEEB2025</w:t>
      </w:r>
      <w:bookmarkEnd w:id="32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为平台，与建筑节能模型无缝对接，以国家标准《建筑碳排放计算标准》为主要依据，支持《建筑</w:t>
      </w:r>
      <w:r>
        <w:rPr>
          <w:lang w:val="en-US"/>
        </w:rPr>
        <w:t>节能与可再生能源利用</w:t>
      </w:r>
      <w:r>
        <w:rPr>
          <w:rFonts w:hint="eastAsia"/>
          <w:lang w:val="en-US"/>
        </w:rPr>
        <w:t>通用</w:t>
      </w:r>
      <w:r>
        <w:rPr>
          <w:lang w:val="en-US"/>
        </w:rPr>
        <w:t>规范</w:t>
      </w:r>
      <w:r>
        <w:rPr>
          <w:rFonts w:hint="eastAsia"/>
          <w:lang w:val="en-US"/>
        </w:rPr>
        <w:t>》GB55015-2021第2.0.3条设计建筑运行减碳的对比计算（其中参照建筑</w:t>
      </w:r>
      <w:r>
        <w:rPr>
          <w:lang w:val="en-US"/>
        </w:rPr>
        <w:t>参数</w:t>
      </w:r>
      <w:r>
        <w:rPr>
          <w:rFonts w:hint="eastAsia"/>
          <w:lang w:val="en-US"/>
        </w:rPr>
        <w:t>满足2</w:t>
      </w:r>
      <w:r>
        <w:rPr>
          <w:lang w:val="en-US"/>
        </w:rPr>
        <w:t>016</w:t>
      </w:r>
      <w:r>
        <w:rPr>
          <w:rFonts w:hint="eastAsia"/>
          <w:lang w:val="en-US"/>
        </w:rPr>
        <w:t>年国家和</w:t>
      </w:r>
      <w:r>
        <w:rPr>
          <w:lang w:val="en-US"/>
        </w:rPr>
        <w:t>行业</w:t>
      </w:r>
      <w:r>
        <w:rPr>
          <w:rFonts w:hint="eastAsia"/>
          <w:lang w:val="en-US"/>
        </w:rPr>
        <w:t>节能标准规定值）。</w:t>
      </w:r>
    </w:p>
    <w:p w14:paraId="6A58AD1C">
      <w:pPr>
        <w:pStyle w:val="3"/>
        <w:ind w:firstLine="420"/>
        <w:rPr>
          <w:lang w:val="en-US"/>
        </w:rPr>
      </w:pPr>
    </w:p>
    <w:p w14:paraId="66F5F425">
      <w:pPr>
        <w:pStyle w:val="2"/>
      </w:pPr>
      <w:bookmarkStart w:id="33" w:name="_Toc5895"/>
      <w:r>
        <w:rPr>
          <w:rFonts w:hint="eastAsia"/>
        </w:rPr>
        <w:t>气象数据</w:t>
      </w:r>
      <w:bookmarkEnd w:id="33"/>
    </w:p>
    <w:p w14:paraId="04A41BA4">
      <w:pPr>
        <w:pStyle w:val="4"/>
      </w:pPr>
      <w:bookmarkStart w:id="34" w:name="_Toc11783"/>
      <w:r>
        <w:rPr>
          <w:rFonts w:hint="eastAsia"/>
        </w:rPr>
        <w:t>逐日干球温度表</w:t>
      </w:r>
      <w:bookmarkEnd w:id="34"/>
    </w:p>
    <w:p w14:paraId="26C52125">
      <w:pPr>
        <w:pStyle w:val="3"/>
        <w:ind w:firstLine="0" w:firstLineChars="0"/>
        <w:rPr>
          <w:lang w:val="en-US"/>
        </w:rPr>
      </w:pPr>
      <w:bookmarkStart w:id="35" w:name="日均干球温度变化表"/>
      <w:bookmarkEnd w:id="35"/>
      <w:r>
        <w:drawing>
          <wp:inline distT="0" distB="0" distL="0" distR="0">
            <wp:extent cx="5667375" cy="26003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5559D">
      <w:pPr>
        <w:pStyle w:val="4"/>
      </w:pPr>
      <w:bookmarkStart w:id="36" w:name="_Toc31778"/>
      <w:r>
        <w:rPr>
          <w:rFonts w:hint="eastAsia"/>
        </w:rPr>
        <w:t>逐月辐照量表</w:t>
      </w:r>
      <w:bookmarkEnd w:id="36"/>
    </w:p>
    <w:p w14:paraId="43026BAF">
      <w:pPr>
        <w:pStyle w:val="3"/>
        <w:ind w:firstLine="0" w:firstLineChars="0"/>
        <w:rPr>
          <w:lang w:val="en-US"/>
        </w:rPr>
      </w:pPr>
      <w:bookmarkStart w:id="37" w:name="逐月辐照量图表"/>
      <w:bookmarkEnd w:id="37"/>
      <w:r>
        <w:drawing>
          <wp:inline distT="0" distB="0" distL="0" distR="0">
            <wp:extent cx="5667375" cy="23431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9F7F5">
      <w:pPr>
        <w:pStyle w:val="4"/>
      </w:pPr>
      <w:bookmarkStart w:id="38" w:name="_Toc16557"/>
      <w:r>
        <w:rPr>
          <w:rFonts w:hint="eastAsia"/>
        </w:rPr>
        <w:t>峰值工况</w:t>
      </w:r>
      <w:bookmarkEnd w:id="38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3459A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B0E3AA1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439D4283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3329219D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5FAEA31B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28D7476E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5DAC4ED1">
            <w:pPr>
              <w:jc w:val="center"/>
            </w:pPr>
            <w:r>
              <w:t>焓值(kj/kg)</w:t>
            </w:r>
          </w:p>
        </w:tc>
      </w:tr>
      <w:tr w14:paraId="48925A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6F2CD08">
            <w:r>
              <w:t>最热</w:t>
            </w:r>
          </w:p>
        </w:tc>
        <w:tc>
          <w:tcPr>
            <w:vAlign w:val="center"/>
          </w:tcPr>
          <w:p w14:paraId="6BAB57A1">
            <w:r>
              <w:t>07月27日16时</w:t>
            </w:r>
          </w:p>
        </w:tc>
        <w:tc>
          <w:tcPr>
            <w:vAlign w:val="center"/>
          </w:tcPr>
          <w:p w14:paraId="1D9E10EC">
            <w:r>
              <w:t>37.2</w:t>
            </w:r>
          </w:p>
        </w:tc>
        <w:tc>
          <w:tcPr>
            <w:vAlign w:val="center"/>
          </w:tcPr>
          <w:p w14:paraId="0E7079CF">
            <w:r>
              <w:t>27.2</w:t>
            </w:r>
          </w:p>
        </w:tc>
        <w:tc>
          <w:tcPr>
            <w:vAlign w:val="center"/>
          </w:tcPr>
          <w:p w14:paraId="66157961">
            <w:r>
              <w:t>19.3</w:t>
            </w:r>
          </w:p>
        </w:tc>
        <w:tc>
          <w:tcPr>
            <w:vAlign w:val="center"/>
          </w:tcPr>
          <w:p w14:paraId="78448F49">
            <w:r>
              <w:t>87.0</w:t>
            </w:r>
          </w:p>
        </w:tc>
      </w:tr>
      <w:tr w14:paraId="49BA57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366C75E">
            <w:r>
              <w:t>最冷</w:t>
            </w:r>
          </w:p>
        </w:tc>
        <w:tc>
          <w:tcPr>
            <w:vAlign w:val="center"/>
          </w:tcPr>
          <w:p w14:paraId="0C867D68">
            <w:r>
              <w:t>02月06日05时</w:t>
            </w:r>
          </w:p>
        </w:tc>
        <w:tc>
          <w:tcPr>
            <w:vAlign w:val="center"/>
          </w:tcPr>
          <w:p w14:paraId="2526CA3B">
            <w:r>
              <w:t>5.0</w:t>
            </w:r>
          </w:p>
        </w:tc>
        <w:tc>
          <w:tcPr>
            <w:vAlign w:val="center"/>
          </w:tcPr>
          <w:p w14:paraId="3E67FE4D">
            <w:r>
              <w:t>4.4</w:t>
            </w:r>
          </w:p>
        </w:tc>
        <w:tc>
          <w:tcPr>
            <w:vAlign w:val="center"/>
          </w:tcPr>
          <w:p w14:paraId="748A0C48">
            <w:r>
              <w:t>5.0</w:t>
            </w:r>
          </w:p>
        </w:tc>
        <w:tc>
          <w:tcPr>
            <w:vAlign w:val="center"/>
          </w:tcPr>
          <w:p w14:paraId="7141100E">
            <w:r>
              <w:t>17.6</w:t>
            </w:r>
          </w:p>
        </w:tc>
      </w:tr>
    </w:tbl>
    <w:p w14:paraId="00DA549D">
      <w:pPr>
        <w:pStyle w:val="2"/>
        <w:widowControl w:val="0"/>
        <w:jc w:val="both"/>
      </w:pPr>
      <w:bookmarkStart w:id="39" w:name="气象峰值工况"/>
      <w:bookmarkEnd w:id="39"/>
      <w:bookmarkStart w:id="40" w:name="_Toc28136"/>
      <w:r>
        <w:t>模型观察</w:t>
      </w:r>
      <w:bookmarkEnd w:id="40"/>
    </w:p>
    <w:p w14:paraId="65E5FFEF">
      <w:pPr>
        <w:widowControl w:val="0"/>
        <w:jc w:val="center"/>
      </w:pPr>
      <w:r>
        <w:drawing>
          <wp:inline distT="0" distB="0" distL="0" distR="0">
            <wp:extent cx="5667375" cy="291465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BAB8B">
      <w:pPr>
        <w:pStyle w:val="2"/>
        <w:widowControl w:val="0"/>
        <w:jc w:val="both"/>
      </w:pPr>
      <w:bookmarkStart w:id="41" w:name="_Toc8012"/>
      <w:r>
        <w:t>围护结构</w:t>
      </w:r>
      <w:bookmarkEnd w:id="41"/>
    </w:p>
    <w:p w14:paraId="3443676E">
      <w:pPr>
        <w:pStyle w:val="4"/>
        <w:widowControl w:val="0"/>
        <w:jc w:val="both"/>
      </w:pPr>
      <w:bookmarkStart w:id="42" w:name="_Toc8918"/>
      <w:r>
        <w:t>工程材料</w:t>
      </w:r>
      <w:bookmarkEnd w:id="42"/>
    </w:p>
    <w:tbl>
      <w:tblPr>
        <w:tblStyle w:val="18"/>
        <w:tblW w:w="98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02E7B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55EFB7A0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6ABEF960">
            <w:pPr>
              <w:jc w:val="center"/>
            </w:pPr>
            <w:r>
              <w:t>导热系数</w:t>
            </w:r>
            <w:r>
              <w:br w:type="textWrapping"/>
            </w:r>
            <w:r>
              <w:t>λ</w:t>
            </w:r>
          </w:p>
        </w:tc>
        <w:tc>
          <w:tcPr>
            <w:shd w:val="clear" w:color="auto" w:fill="E6E6E6"/>
            <w:vAlign w:val="center"/>
          </w:tcPr>
          <w:p w14:paraId="1FB81ADD">
            <w:pPr>
              <w:jc w:val="center"/>
            </w:pPr>
            <w:r>
              <w:t>蓄热系数</w:t>
            </w:r>
            <w:r>
              <w:br w:type="textWrapping"/>
            </w:r>
            <w:r>
              <w:t>S</w:t>
            </w:r>
          </w:p>
        </w:tc>
        <w:tc>
          <w:tcPr>
            <w:shd w:val="clear" w:color="auto" w:fill="E6E6E6"/>
            <w:vAlign w:val="center"/>
          </w:tcPr>
          <w:p w14:paraId="60DD6585">
            <w:pPr>
              <w:jc w:val="center"/>
            </w:pPr>
            <w:r>
              <w:t>密度</w:t>
            </w:r>
            <w:r>
              <w:br w:type="textWrapping"/>
            </w:r>
            <w:r>
              <w:t>ρ</w:t>
            </w:r>
          </w:p>
        </w:tc>
        <w:tc>
          <w:tcPr>
            <w:shd w:val="clear" w:color="auto" w:fill="E6E6E6"/>
            <w:vAlign w:val="center"/>
          </w:tcPr>
          <w:p w14:paraId="0DED159D">
            <w:pPr>
              <w:jc w:val="center"/>
            </w:pPr>
            <w:r>
              <w:t>比热容</w:t>
            </w:r>
            <w:r>
              <w:br w:type="textWrapping"/>
            </w:r>
            <w:r>
              <w:t>Cp</w:t>
            </w:r>
          </w:p>
        </w:tc>
        <w:tc>
          <w:tcPr>
            <w:shd w:val="clear" w:color="auto" w:fill="E6E6E6"/>
            <w:vAlign w:val="center"/>
          </w:tcPr>
          <w:p w14:paraId="6407A290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275A291">
            <w:pPr>
              <w:jc w:val="center"/>
            </w:pPr>
            <w:r>
              <w:t>数据来源</w:t>
            </w:r>
          </w:p>
        </w:tc>
      </w:tr>
      <w:tr w14:paraId="1862C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0801B53B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B5A0829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566D4E2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014F34B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46C0640E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08E61794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4374A9F2">
            <w:pPr>
              <w:jc w:val="center"/>
            </w:pPr>
          </w:p>
        </w:tc>
      </w:tr>
      <w:tr w14:paraId="6B24A9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24ADAC2">
            <w:r>
              <w:t>水泥砂浆</w:t>
            </w:r>
          </w:p>
        </w:tc>
        <w:tc>
          <w:tcPr>
            <w:vAlign w:val="center"/>
          </w:tcPr>
          <w:p w14:paraId="031DBB63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401AD2BB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420A20FC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0CB36041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0A5A080D">
            <w:pPr>
              <w:jc w:val="right"/>
            </w:pPr>
            <w:r>
              <w:t>0.0210</w:t>
            </w:r>
          </w:p>
        </w:tc>
        <w:tc>
          <w:tcPr>
            <w:vAlign w:val="center"/>
          </w:tcPr>
          <w:p w14:paraId="419C3973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6FFA50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39C7012">
            <w:r>
              <w:t>钢筋混凝土</w:t>
            </w:r>
          </w:p>
        </w:tc>
        <w:tc>
          <w:tcPr>
            <w:vAlign w:val="center"/>
          </w:tcPr>
          <w:p w14:paraId="756166FC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5FE3FF76">
            <w:pPr>
              <w:jc w:val="right"/>
            </w:pPr>
            <w:r>
              <w:t>17.200</w:t>
            </w:r>
          </w:p>
        </w:tc>
        <w:tc>
          <w:tcPr>
            <w:vAlign w:val="center"/>
          </w:tcPr>
          <w:p w14:paraId="446AA044">
            <w:pPr>
              <w:jc w:val="right"/>
            </w:pPr>
            <w:r>
              <w:t>2500.0</w:t>
            </w:r>
          </w:p>
        </w:tc>
        <w:tc>
          <w:tcPr>
            <w:vAlign w:val="center"/>
          </w:tcPr>
          <w:p w14:paraId="229C5C42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37D08205">
            <w:pPr>
              <w:jc w:val="right"/>
            </w:pPr>
            <w:r>
              <w:t>0.0158</w:t>
            </w:r>
          </w:p>
        </w:tc>
        <w:tc>
          <w:tcPr>
            <w:vAlign w:val="center"/>
          </w:tcPr>
          <w:p w14:paraId="4C8BC9F6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60D14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06CE709">
            <w:r>
              <w:t>加气混凝土、泡沫混凝土(ρ=700)（1）</w:t>
            </w:r>
          </w:p>
        </w:tc>
        <w:tc>
          <w:tcPr>
            <w:vAlign w:val="center"/>
          </w:tcPr>
          <w:p w14:paraId="2853AD24">
            <w:pPr>
              <w:jc w:val="right"/>
            </w:pPr>
            <w:r>
              <w:t>0.220</w:t>
            </w:r>
          </w:p>
        </w:tc>
        <w:tc>
          <w:tcPr>
            <w:vAlign w:val="center"/>
          </w:tcPr>
          <w:p w14:paraId="286C4BF1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678FF959">
            <w:pPr>
              <w:jc w:val="right"/>
            </w:pPr>
            <w:r>
              <w:t>700.0</w:t>
            </w:r>
          </w:p>
        </w:tc>
        <w:tc>
          <w:tcPr>
            <w:vAlign w:val="center"/>
          </w:tcPr>
          <w:p w14:paraId="345EE596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276192C1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2381988C">
            <w:pPr>
              <w:rPr>
                <w:sz w:val="18"/>
                <w:szCs w:val="18"/>
              </w:rPr>
            </w:pPr>
          </w:p>
        </w:tc>
      </w:tr>
      <w:tr w14:paraId="7EA2D9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F44A066">
            <w:r>
              <w:t>卷材防水层</w:t>
            </w:r>
          </w:p>
        </w:tc>
        <w:tc>
          <w:tcPr>
            <w:vAlign w:val="center"/>
          </w:tcPr>
          <w:p w14:paraId="067FEFBF">
            <w:pPr>
              <w:jc w:val="right"/>
            </w:pPr>
            <w:r>
              <w:t>0.170</w:t>
            </w:r>
          </w:p>
        </w:tc>
        <w:tc>
          <w:tcPr>
            <w:vAlign w:val="center"/>
          </w:tcPr>
          <w:p w14:paraId="7E7167D7">
            <w:pPr>
              <w:jc w:val="right"/>
            </w:pPr>
            <w:r>
              <w:t>3.302</w:t>
            </w:r>
          </w:p>
        </w:tc>
        <w:tc>
          <w:tcPr>
            <w:vAlign w:val="center"/>
          </w:tcPr>
          <w:p w14:paraId="07176FA8">
            <w:pPr>
              <w:jc w:val="right"/>
            </w:pPr>
            <w:r>
              <w:t>600.0</w:t>
            </w:r>
          </w:p>
        </w:tc>
        <w:tc>
          <w:tcPr>
            <w:vAlign w:val="center"/>
          </w:tcPr>
          <w:p w14:paraId="7ED691B4">
            <w:pPr>
              <w:jc w:val="right"/>
            </w:pPr>
            <w:r>
              <w:t>1470.0</w:t>
            </w:r>
          </w:p>
        </w:tc>
        <w:tc>
          <w:tcPr>
            <w:vAlign w:val="center"/>
          </w:tcPr>
          <w:p w14:paraId="53FCA08E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79ACE963">
            <w:pPr>
              <w:rPr>
                <w:sz w:val="18"/>
                <w:szCs w:val="18"/>
              </w:rPr>
            </w:pPr>
          </w:p>
        </w:tc>
      </w:tr>
      <w:tr w14:paraId="4BF54A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96FB50A">
            <w:r>
              <w:t>挤塑聚苯乙烯泡沫塑料</w:t>
            </w:r>
          </w:p>
        </w:tc>
        <w:tc>
          <w:tcPr>
            <w:vAlign w:val="center"/>
          </w:tcPr>
          <w:p w14:paraId="69528683">
            <w:pPr>
              <w:jc w:val="right"/>
            </w:pPr>
            <w:r>
              <w:t>0.032</w:t>
            </w:r>
          </w:p>
        </w:tc>
        <w:tc>
          <w:tcPr>
            <w:vAlign w:val="center"/>
          </w:tcPr>
          <w:p w14:paraId="4390EB10">
            <w:pPr>
              <w:jc w:val="right"/>
            </w:pPr>
            <w:r>
              <w:t>0.340</w:t>
            </w:r>
          </w:p>
        </w:tc>
        <w:tc>
          <w:tcPr>
            <w:vAlign w:val="center"/>
          </w:tcPr>
          <w:p w14:paraId="182F673C">
            <w:pPr>
              <w:jc w:val="right"/>
            </w:pPr>
            <w:r>
              <w:t>35.0</w:t>
            </w:r>
          </w:p>
        </w:tc>
        <w:tc>
          <w:tcPr>
            <w:vAlign w:val="center"/>
          </w:tcPr>
          <w:p w14:paraId="70E44937">
            <w:pPr>
              <w:jc w:val="right"/>
            </w:pPr>
            <w:r>
              <w:t>1380.0</w:t>
            </w:r>
          </w:p>
        </w:tc>
        <w:tc>
          <w:tcPr>
            <w:vAlign w:val="center"/>
          </w:tcPr>
          <w:p w14:paraId="4F4BAA00">
            <w:pPr>
              <w:jc w:val="right"/>
            </w:pPr>
            <w:r>
              <w:t>0.0162</w:t>
            </w:r>
          </w:p>
        </w:tc>
        <w:tc>
          <w:tcPr>
            <w:vAlign w:val="center"/>
          </w:tcPr>
          <w:p w14:paraId="252143D1">
            <w:pPr>
              <w:rPr>
                <w:sz w:val="18"/>
                <w:szCs w:val="18"/>
              </w:rPr>
            </w:pPr>
          </w:p>
        </w:tc>
      </w:tr>
      <w:tr w14:paraId="705BAB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A603B81">
            <w:r>
              <w:t>细石混凝土（双向配筋）</w:t>
            </w:r>
          </w:p>
        </w:tc>
        <w:tc>
          <w:tcPr>
            <w:vAlign w:val="center"/>
          </w:tcPr>
          <w:p w14:paraId="26A878EE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3E15CC1E">
            <w:pPr>
              <w:jc w:val="right"/>
            </w:pPr>
            <w:r>
              <w:t>17.060</w:t>
            </w:r>
          </w:p>
        </w:tc>
        <w:tc>
          <w:tcPr>
            <w:vAlign w:val="center"/>
          </w:tcPr>
          <w:p w14:paraId="61E3F3C9">
            <w:pPr>
              <w:jc w:val="right"/>
            </w:pPr>
            <w:r>
              <w:t>2500.0</w:t>
            </w:r>
          </w:p>
        </w:tc>
        <w:tc>
          <w:tcPr>
            <w:vAlign w:val="center"/>
          </w:tcPr>
          <w:p w14:paraId="6BB665DC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4C64FCE0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25CF6164">
            <w:pPr>
              <w:rPr>
                <w:sz w:val="18"/>
                <w:szCs w:val="18"/>
              </w:rPr>
            </w:pPr>
          </w:p>
        </w:tc>
      </w:tr>
      <w:tr w14:paraId="3922DE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411684D">
            <w:r>
              <w:t>加气混凝土砌块（b07级）</w:t>
            </w:r>
          </w:p>
        </w:tc>
        <w:tc>
          <w:tcPr>
            <w:vAlign w:val="center"/>
          </w:tcPr>
          <w:p w14:paraId="072CD306">
            <w:pPr>
              <w:jc w:val="right"/>
            </w:pPr>
            <w:r>
              <w:t>0.180</w:t>
            </w:r>
          </w:p>
        </w:tc>
        <w:tc>
          <w:tcPr>
            <w:vAlign w:val="center"/>
          </w:tcPr>
          <w:p w14:paraId="28FA1F09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26DCE59E">
            <w:pPr>
              <w:jc w:val="right"/>
            </w:pPr>
            <w:r>
              <w:t>700.0</w:t>
            </w:r>
          </w:p>
        </w:tc>
        <w:tc>
          <w:tcPr>
            <w:vAlign w:val="center"/>
          </w:tcPr>
          <w:p w14:paraId="6F45B282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24D93A18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72246C44">
            <w:pPr>
              <w:rPr>
                <w:sz w:val="18"/>
                <w:szCs w:val="18"/>
              </w:rPr>
            </w:pPr>
          </w:p>
        </w:tc>
      </w:tr>
      <w:tr w14:paraId="25C62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540108C">
            <w:r>
              <w:t>抗裂钢丝网水泥砂浆</w:t>
            </w:r>
          </w:p>
        </w:tc>
        <w:tc>
          <w:tcPr>
            <w:vAlign w:val="center"/>
          </w:tcPr>
          <w:p w14:paraId="6220B3FD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61093B98">
            <w:pPr>
              <w:jc w:val="right"/>
            </w:pPr>
            <w:r>
              <w:t>11.360</w:t>
            </w:r>
          </w:p>
        </w:tc>
        <w:tc>
          <w:tcPr>
            <w:vAlign w:val="center"/>
          </w:tcPr>
          <w:p w14:paraId="3FEF3803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48A5E098">
            <w:pPr>
              <w:jc w:val="right"/>
            </w:pPr>
            <w:r>
              <w:t>1060.0</w:t>
            </w:r>
          </w:p>
        </w:tc>
        <w:tc>
          <w:tcPr>
            <w:vAlign w:val="center"/>
          </w:tcPr>
          <w:p w14:paraId="0DA45BBC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3A9C30EB">
            <w:pPr>
              <w:rPr>
                <w:sz w:val="18"/>
                <w:szCs w:val="18"/>
              </w:rPr>
            </w:pPr>
          </w:p>
        </w:tc>
      </w:tr>
      <w:tr w14:paraId="3863E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F658F03">
            <w:r>
              <w:t>聚合物水泥砂浆</w:t>
            </w:r>
          </w:p>
        </w:tc>
        <w:tc>
          <w:tcPr>
            <w:vAlign w:val="center"/>
          </w:tcPr>
          <w:p w14:paraId="0C31BB90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05EA967B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1279E6A7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65360408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4D94072C">
            <w:pPr>
              <w:jc w:val="right"/>
            </w:pPr>
            <w:r>
              <w:t>0.0210</w:t>
            </w:r>
          </w:p>
        </w:tc>
        <w:tc>
          <w:tcPr>
            <w:vAlign w:val="center"/>
          </w:tcPr>
          <w:p w14:paraId="1A424EF1">
            <w:pPr>
              <w:rPr>
                <w:sz w:val="18"/>
                <w:szCs w:val="18"/>
              </w:rPr>
            </w:pPr>
          </w:p>
        </w:tc>
      </w:tr>
    </w:tbl>
    <w:p w14:paraId="0A9FEBF2">
      <w:pPr>
        <w:pStyle w:val="4"/>
        <w:widowControl w:val="0"/>
        <w:jc w:val="both"/>
      </w:pPr>
      <w:bookmarkStart w:id="43" w:name="_Toc18508"/>
      <w:r>
        <w:t>围护结构作法简要说明</w:t>
      </w:r>
      <w:bookmarkEnd w:id="43"/>
    </w:p>
    <w:p w14:paraId="1569223D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</w:rPr>
        <w:t>屋顶构造一 (K=0.546,D=2.785)：</w:t>
      </w:r>
      <w:r>
        <w:rPr>
          <w:color w:val="000000"/>
        </w:rPr>
        <w:t>（由上到下）</w:t>
      </w:r>
    </w:p>
    <w:p w14:paraId="0988D91E">
      <w:pPr>
        <w:widowControl w:val="0"/>
        <w:jc w:val="both"/>
      </w:pPr>
      <w:r>
        <w:t xml:space="preserve">    </w:t>
      </w:r>
      <w:r>
        <w:rPr>
          <w:color w:val="000000"/>
        </w:rPr>
        <w:t>细石混凝土（双向配筋） 50mm＋</w:t>
      </w:r>
      <w:r>
        <w:rPr>
          <w:color w:val="800000"/>
        </w:rPr>
        <w:t>挤塑聚苯乙烯泡沫塑料 56mm</w:t>
      </w:r>
      <w:r>
        <w:rPr>
          <w:color w:val="000000"/>
        </w:rPr>
        <w:t>＋卷材防水层 8mm＋水泥砂浆 20mm＋加气混凝土、泡沫混凝土(ρ=700)（1） 20mm＋钢筋混凝土 100mm</w:t>
      </w:r>
    </w:p>
    <w:p w14:paraId="6E37257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外墙：</w:t>
      </w:r>
      <w:r>
        <w:rPr>
          <w:color w:val="0000FF"/>
        </w:rPr>
        <w:t>外墙构造一 (K=0.916,D=4.299)：</w:t>
      </w:r>
      <w:r>
        <w:rPr>
          <w:color w:val="000000"/>
        </w:rPr>
        <w:t>（由外到内）</w:t>
      </w:r>
    </w:p>
    <w:p w14:paraId="7BB6375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聚合物水泥砂浆 8mm＋抗裂钢丝网水泥砂浆 12mm＋</w:t>
      </w:r>
      <w:r>
        <w:rPr>
          <w:color w:val="800000"/>
        </w:rPr>
        <w:t>加气混凝土砌块（b07级） 200mm</w:t>
      </w:r>
      <w:r>
        <w:rPr>
          <w:color w:val="000000"/>
        </w:rPr>
        <w:t>＋水泥砂浆 20mm</w:t>
      </w:r>
    </w:p>
    <w:p w14:paraId="1CB005C2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外窗构造：</w:t>
      </w:r>
      <w:r>
        <w:rPr>
          <w:color w:val="0000FF"/>
        </w:rPr>
        <w:t>非隔热金属型材+6mm高透光Low-E+12mm空气+6透明 (K=3.235)：</w:t>
      </w:r>
    </w:p>
    <w:p w14:paraId="02FC13F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传热系数3.235W/㎡.K，窗太阳得热系数0.479</w:t>
      </w:r>
    </w:p>
    <w:p w14:paraId="4512E48F">
      <w:pPr>
        <w:pStyle w:val="2"/>
        <w:widowControl w:val="0"/>
        <w:jc w:val="both"/>
        <w:rPr>
          <w:color w:val="000000"/>
        </w:rPr>
      </w:pPr>
      <w:bookmarkStart w:id="44" w:name="_Toc8733"/>
      <w:r>
        <w:rPr>
          <w:color w:val="000000"/>
        </w:rPr>
        <w:t>围护结构概况</w:t>
      </w:r>
      <w:bookmarkEnd w:id="44"/>
    </w:p>
    <w:p w14:paraId="643CB067"/>
    <w:tbl>
      <w:tblPr>
        <w:tblStyle w:val="18"/>
        <w:tblW w:w="5271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785"/>
        <w:gridCol w:w="1834"/>
        <w:gridCol w:w="981"/>
        <w:gridCol w:w="981"/>
        <w:gridCol w:w="1145"/>
        <w:gridCol w:w="1139"/>
        <w:gridCol w:w="981"/>
        <w:gridCol w:w="986"/>
      </w:tblGrid>
      <w:tr w14:paraId="1A30AD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751894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87" w:type="pct"/>
            <w:gridSpan w:val="3"/>
            <w:shd w:val="clear" w:color="auto" w:fill="E6E6E6"/>
            <w:vAlign w:val="center"/>
          </w:tcPr>
          <w:p w14:paraId="4B17DFD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5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5"/>
          </w:p>
        </w:tc>
        <w:tc>
          <w:tcPr>
            <w:tcW w:w="1586" w:type="pct"/>
            <w:gridSpan w:val="3"/>
            <w:shd w:val="clear" w:color="auto" w:fill="E6E6E6"/>
            <w:vAlign w:val="center"/>
          </w:tcPr>
          <w:p w14:paraId="6DF2E46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6" w:name="参照建筑别名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参照建筑</w:t>
            </w:r>
            <w:bookmarkEnd w:id="46"/>
          </w:p>
        </w:tc>
      </w:tr>
      <w:tr w14:paraId="1D03561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58789FE1">
            <w:pPr>
              <w:widowControl/>
              <w:jc w:val="center"/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天窗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屋顶比</w:t>
            </w:r>
          </w:p>
        </w:tc>
        <w:tc>
          <w:tcPr>
            <w:tcW w:w="1587" w:type="pct"/>
            <w:gridSpan w:val="3"/>
            <w:vAlign w:val="center"/>
          </w:tcPr>
          <w:p w14:paraId="269A70AD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47" w:name="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47"/>
          </w:p>
        </w:tc>
        <w:tc>
          <w:tcPr>
            <w:tcW w:w="1586" w:type="pct"/>
            <w:gridSpan w:val="3"/>
            <w:vAlign w:val="center"/>
          </w:tcPr>
          <w:p w14:paraId="0DE172F2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48" w:name="参照建筑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48"/>
          </w:p>
        </w:tc>
      </w:tr>
      <w:tr w14:paraId="36061E3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2409FE8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2E7662E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0EBCF3F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49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0.55</w:t>
            </w:r>
            <w:bookmarkEnd w:id="49"/>
          </w:p>
          <w:p w14:paraId="01E704A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50" w:name="屋顶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2.79</w:t>
            </w:r>
            <w:bookmarkEnd w:id="50"/>
          </w:p>
        </w:tc>
        <w:tc>
          <w:tcPr>
            <w:tcW w:w="1586" w:type="pct"/>
            <w:gridSpan w:val="3"/>
            <w:vAlign w:val="center"/>
          </w:tcPr>
          <w:p w14:paraId="16A917B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51" w:name="参照建筑屋顶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0.90</w:t>
            </w:r>
            <w:bookmarkEnd w:id="51"/>
          </w:p>
          <w:p w14:paraId="6FFF73B0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52" w:name="参照建筑屋顶D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2.49</w:t>
            </w:r>
            <w:bookmarkEnd w:id="52"/>
          </w:p>
        </w:tc>
      </w:tr>
      <w:tr w14:paraId="23886DC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23C25124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70AFA326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1D12D72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53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1.21</w:t>
            </w:r>
            <w:bookmarkEnd w:id="53"/>
          </w:p>
          <w:p w14:paraId="76D5A24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54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4.30</w:t>
            </w:r>
            <w:bookmarkEnd w:id="54"/>
          </w:p>
        </w:tc>
        <w:tc>
          <w:tcPr>
            <w:tcW w:w="1586" w:type="pct"/>
            <w:gridSpan w:val="3"/>
            <w:vAlign w:val="center"/>
          </w:tcPr>
          <w:p w14:paraId="7CBE6755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55" w:name="参照建筑外墙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1.50</w:t>
            </w:r>
            <w:bookmarkEnd w:id="55"/>
          </w:p>
          <w:p w14:paraId="2F8F3246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56" w:name="参照建筑外墙D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2.48</w:t>
            </w:r>
            <w:bookmarkEnd w:id="56"/>
          </w:p>
        </w:tc>
      </w:tr>
      <w:tr w14:paraId="579B730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43E8A75D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挑空楼板传热系数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4F69717A">
            <w:pPr>
              <w:widowControl/>
              <w:jc w:val="center"/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1B33353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57" w:name="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7"/>
          </w:p>
          <w:p w14:paraId="168DDF1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58" w:name="挑空楼板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8"/>
          </w:p>
        </w:tc>
        <w:tc>
          <w:tcPr>
            <w:tcW w:w="1586" w:type="pct"/>
            <w:gridSpan w:val="3"/>
            <w:vAlign w:val="center"/>
          </w:tcPr>
          <w:p w14:paraId="5BB45A35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59" w:name="参照建筑挑空楼板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59"/>
          </w:p>
          <w:p w14:paraId="30F58FD4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60" w:name="参照建筑挑空楼板D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0"/>
          </w:p>
        </w:tc>
      </w:tr>
      <w:tr w14:paraId="0D29FC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0199E563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0801BFC4">
            <w:pPr>
              <w:widowControl/>
              <w:jc w:val="center"/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1587" w:type="pct"/>
            <w:gridSpan w:val="3"/>
            <w:vAlign w:val="center"/>
          </w:tcPr>
          <w:p w14:paraId="4626698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1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1"/>
          </w:p>
          <w:p w14:paraId="4AABC6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62" w:name="天窗SHGC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2"/>
          </w:p>
        </w:tc>
        <w:tc>
          <w:tcPr>
            <w:tcW w:w="1586" w:type="pct"/>
            <w:gridSpan w:val="3"/>
            <w:vAlign w:val="center"/>
          </w:tcPr>
          <w:p w14:paraId="3AE4A25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3" w:name="参照建筑天窗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3"/>
          </w:p>
          <w:p w14:paraId="7033C56E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64" w:name="参照建筑天窗SHGC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4"/>
          </w:p>
        </w:tc>
      </w:tr>
      <w:tr w14:paraId="117605B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  <w:vMerge w:val="restart"/>
            <w:shd w:val="clear" w:color="auto" w:fill="E6E6E6"/>
            <w:vAlign w:val="center"/>
          </w:tcPr>
          <w:p w14:paraId="1EBB534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401" w:type="pct"/>
            <w:shd w:val="clear" w:color="auto" w:fill="E6E6E6"/>
            <w:vAlign w:val="center"/>
          </w:tcPr>
          <w:p w14:paraId="1376FFA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937" w:type="pct"/>
            <w:shd w:val="clear" w:color="auto" w:fill="E6E6E6"/>
            <w:vAlign w:val="center"/>
          </w:tcPr>
          <w:p w14:paraId="573B2F6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1495FB3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58D3A9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4B0C0E4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85" w:type="pct"/>
            <w:shd w:val="clear" w:color="auto" w:fill="E6E6E6"/>
            <w:vAlign w:val="center"/>
          </w:tcPr>
          <w:p w14:paraId="288CE24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  <w:tc>
          <w:tcPr>
            <w:tcW w:w="582" w:type="pct"/>
            <w:shd w:val="clear" w:color="auto" w:fill="E6E6E6"/>
            <w:vAlign w:val="center"/>
          </w:tcPr>
          <w:p w14:paraId="3FD2B7B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11DF624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41C9A2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03" w:type="pct"/>
            <w:shd w:val="clear" w:color="auto" w:fill="E6E6E6"/>
            <w:vAlign w:val="center"/>
          </w:tcPr>
          <w:p w14:paraId="6F725D6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2235C3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89" w:type="pct"/>
            <w:vMerge w:val="continue"/>
            <w:vAlign w:val="center"/>
          </w:tcPr>
          <w:p w14:paraId="77C7353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shd w:val="clear" w:color="auto" w:fill="E6E6E6"/>
            <w:vAlign w:val="center"/>
          </w:tcPr>
          <w:p w14:paraId="305288F4">
            <w:pPr>
              <w:jc w:val="center"/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</w:pPr>
            <w:bookmarkStart w:id="65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65"/>
          </w:p>
        </w:tc>
        <w:tc>
          <w:tcPr>
            <w:tcW w:w="937" w:type="pct"/>
            <w:shd w:val="clear" w:color="auto" w:fill="auto"/>
            <w:vAlign w:val="center"/>
          </w:tcPr>
          <w:p w14:paraId="695CD52D">
            <w:pPr>
              <w:jc w:val="center"/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501" w:type="pct"/>
            <w:vAlign w:val="center"/>
          </w:tcPr>
          <w:p w14:paraId="296B05B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0.43</w:t>
            </w:r>
          </w:p>
        </w:tc>
        <w:tc>
          <w:tcPr>
            <w:tcW w:w="501" w:type="pct"/>
            <w:vAlign w:val="center"/>
          </w:tcPr>
          <w:p w14:paraId="09C6828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585" w:type="pct"/>
            <w:vAlign w:val="center"/>
          </w:tcPr>
          <w:p w14:paraId="1F89B74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0.34</w:t>
            </w:r>
          </w:p>
        </w:tc>
        <w:tc>
          <w:tcPr>
            <w:tcW w:w="582" w:type="pct"/>
            <w:vAlign w:val="center"/>
          </w:tcPr>
          <w:p w14:paraId="0149EB6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0BD88D8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4.00</w:t>
            </w:r>
          </w:p>
        </w:tc>
        <w:tc>
          <w:tcPr>
            <w:tcW w:w="503" w:type="pct"/>
            <w:vAlign w:val="center"/>
          </w:tcPr>
          <w:p w14:paraId="0DB98BD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0.48</w:t>
            </w:r>
          </w:p>
        </w:tc>
      </w:tr>
      <w:tr w14:paraId="30E8444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038F78A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shd w:val="clear" w:color="auto" w:fill="E6E6E6"/>
            <w:vAlign w:val="center"/>
          </w:tcPr>
          <w:p w14:paraId="321462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5302FBA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501" w:type="pct"/>
            <w:vAlign w:val="center"/>
          </w:tcPr>
          <w:p w14:paraId="347C42B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0.63</w:t>
            </w:r>
          </w:p>
        </w:tc>
        <w:tc>
          <w:tcPr>
            <w:tcW w:w="501" w:type="pct"/>
            <w:vAlign w:val="center"/>
          </w:tcPr>
          <w:p w14:paraId="1E17516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585" w:type="pct"/>
            <w:vAlign w:val="center"/>
          </w:tcPr>
          <w:p w14:paraId="7F9997E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0.38</w:t>
            </w:r>
          </w:p>
        </w:tc>
        <w:tc>
          <w:tcPr>
            <w:tcW w:w="582" w:type="pct"/>
            <w:vAlign w:val="center"/>
          </w:tcPr>
          <w:p w14:paraId="426481E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24D9769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4.00</w:t>
            </w:r>
          </w:p>
        </w:tc>
        <w:tc>
          <w:tcPr>
            <w:tcW w:w="503" w:type="pct"/>
            <w:vAlign w:val="center"/>
          </w:tcPr>
          <w:p w14:paraId="45A6F3E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0.48</w:t>
            </w:r>
          </w:p>
        </w:tc>
      </w:tr>
      <w:tr w14:paraId="36603F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599043B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shd w:val="clear" w:color="auto" w:fill="E6E6E6"/>
            <w:vAlign w:val="center"/>
          </w:tcPr>
          <w:p w14:paraId="0E81A6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ED7CEB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501" w:type="pct"/>
            <w:vAlign w:val="center"/>
          </w:tcPr>
          <w:p w14:paraId="582244A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0.70</w:t>
            </w:r>
          </w:p>
        </w:tc>
        <w:tc>
          <w:tcPr>
            <w:tcW w:w="501" w:type="pct"/>
            <w:vAlign w:val="center"/>
          </w:tcPr>
          <w:p w14:paraId="35AFC1E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585" w:type="pct"/>
            <w:vAlign w:val="center"/>
          </w:tcPr>
          <w:p w14:paraId="32ADDC6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0.38</w:t>
            </w:r>
          </w:p>
        </w:tc>
        <w:tc>
          <w:tcPr>
            <w:tcW w:w="582" w:type="pct"/>
            <w:vAlign w:val="center"/>
          </w:tcPr>
          <w:p w14:paraId="52EE664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1ED708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4.00</w:t>
            </w:r>
          </w:p>
        </w:tc>
        <w:tc>
          <w:tcPr>
            <w:tcW w:w="503" w:type="pct"/>
            <w:vAlign w:val="center"/>
          </w:tcPr>
          <w:p w14:paraId="3A61009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0.48</w:t>
            </w:r>
          </w:p>
        </w:tc>
      </w:tr>
      <w:tr w14:paraId="0F8136F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256B36C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shd w:val="clear" w:color="auto" w:fill="E6E6E6"/>
            <w:vAlign w:val="center"/>
          </w:tcPr>
          <w:p w14:paraId="1D20B33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0A8890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501" w:type="pct"/>
            <w:vAlign w:val="center"/>
          </w:tcPr>
          <w:p w14:paraId="341BCBC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0.70</w:t>
            </w:r>
          </w:p>
        </w:tc>
        <w:tc>
          <w:tcPr>
            <w:tcW w:w="501" w:type="pct"/>
            <w:vAlign w:val="center"/>
          </w:tcPr>
          <w:p w14:paraId="296545E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585" w:type="pct"/>
            <w:vAlign w:val="center"/>
          </w:tcPr>
          <w:p w14:paraId="2D37294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0.39</w:t>
            </w:r>
          </w:p>
        </w:tc>
        <w:tc>
          <w:tcPr>
            <w:tcW w:w="582" w:type="pct"/>
            <w:vAlign w:val="center"/>
          </w:tcPr>
          <w:p w14:paraId="383830E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5EB92E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4.00</w:t>
            </w:r>
          </w:p>
        </w:tc>
        <w:tc>
          <w:tcPr>
            <w:tcW w:w="503" w:type="pct"/>
            <w:vAlign w:val="center"/>
          </w:tcPr>
          <w:p w14:paraId="0139551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0.48</w:t>
            </w:r>
          </w:p>
        </w:tc>
      </w:tr>
      <w:tr w14:paraId="1B68EF8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6B2711CD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室内参数和气象条件设置</w:t>
            </w:r>
          </w:p>
        </w:tc>
        <w:tc>
          <w:tcPr>
            <w:tcW w:w="3173" w:type="pct"/>
            <w:gridSpan w:val="6"/>
            <w:vAlign w:val="center"/>
          </w:tcPr>
          <w:p w14:paraId="54E2C9EA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按《公共建筑节能设计标准》附录B设置</w:t>
            </w:r>
          </w:p>
        </w:tc>
      </w:tr>
    </w:tbl>
    <w:p w14:paraId="764D3AEC">
      <w:pPr>
        <w:widowControl w:val="0"/>
        <w:jc w:val="both"/>
        <w:rPr>
          <w:color w:val="000000"/>
        </w:rPr>
      </w:pPr>
      <w:r>
        <w:rPr>
          <w:color w:val="000000"/>
        </w:rPr>
        <w:t>备注：</w:t>
      </w:r>
    </w:p>
    <w:p w14:paraId="3AED9A17">
      <w:pPr>
        <w:widowControl w:val="0"/>
        <w:jc w:val="both"/>
        <w:rPr>
          <w:color w:val="000000"/>
        </w:rPr>
      </w:pPr>
      <w:r>
        <w:rPr>
          <w:color w:val="000000"/>
        </w:rPr>
        <w:t>1. 传热系数的单位W/(m2.k)，其他参数无量纲.</w:t>
      </w:r>
    </w:p>
    <w:p w14:paraId="6F3963DA">
      <w:pPr>
        <w:widowControl w:val="0"/>
        <w:jc w:val="both"/>
        <w:rPr>
          <w:color w:val="000000"/>
        </w:rPr>
      </w:pPr>
      <w:r>
        <w:rPr>
          <w:color w:val="000000"/>
        </w:rPr>
        <w:t>2. 屋顶和外墙的传热系数K和热情性指标D指平均值.</w:t>
      </w:r>
    </w:p>
    <w:p w14:paraId="2CA3D42C">
      <w:pPr>
        <w:widowControl w:val="0"/>
        <w:jc w:val="both"/>
        <w:rPr>
          <w:color w:val="000000"/>
        </w:rPr>
      </w:pPr>
      <w:r>
        <w:rPr>
          <w:color w:val="000000"/>
        </w:rPr>
        <w:t>3. 设计建筑：“—”代表本工程无对应项.</w:t>
      </w:r>
    </w:p>
    <w:p w14:paraId="1E06EC07">
      <w:pPr>
        <w:widowControl w:val="0"/>
        <w:jc w:val="both"/>
        <w:rPr>
          <w:color w:val="000000"/>
        </w:rPr>
      </w:pPr>
    </w:p>
    <w:p w14:paraId="5C8A586F">
      <w:pPr>
        <w:pStyle w:val="2"/>
        <w:widowControl w:val="0"/>
        <w:jc w:val="both"/>
        <w:rPr>
          <w:color w:val="000000"/>
        </w:rPr>
      </w:pPr>
      <w:bookmarkStart w:id="66" w:name="_Toc26300"/>
      <w:r>
        <w:rPr>
          <w:color w:val="000000"/>
        </w:rPr>
        <w:t>设计建筑</w:t>
      </w:r>
      <w:bookmarkEnd w:id="66"/>
    </w:p>
    <w:p w14:paraId="27C8B68F">
      <w:pPr>
        <w:pStyle w:val="4"/>
        <w:widowControl w:val="0"/>
        <w:jc w:val="both"/>
        <w:rPr>
          <w:color w:val="000000"/>
        </w:rPr>
      </w:pPr>
      <w:bookmarkStart w:id="67" w:name="_Toc20633"/>
      <w:r>
        <w:rPr>
          <w:color w:val="000000"/>
        </w:rPr>
        <w:t>房间类型</w:t>
      </w:r>
      <w:bookmarkEnd w:id="67"/>
    </w:p>
    <w:p w14:paraId="4E3BBE84">
      <w:pPr>
        <w:pStyle w:val="5"/>
        <w:widowControl w:val="0"/>
        <w:jc w:val="both"/>
        <w:rPr>
          <w:color w:val="000000"/>
        </w:rPr>
      </w:pPr>
      <w:bookmarkStart w:id="68" w:name="_Toc8713"/>
      <w:r>
        <w:rPr>
          <w:color w:val="000000"/>
        </w:rPr>
        <w:t>房间参数表</w:t>
      </w:r>
      <w:bookmarkEnd w:id="68"/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5337E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DD3FD3F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3C92C3E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5C3EA3A3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135BDDB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43F5299D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4F9EE6DD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3107BA36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769C0E21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668A10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5B3D87F">
            <w:r>
              <w:t>普通办公室</w:t>
            </w:r>
          </w:p>
        </w:tc>
        <w:tc>
          <w:tcPr>
            <w:vAlign w:val="center"/>
          </w:tcPr>
          <w:p w14:paraId="544B3910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76DC7B1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57ACE126">
            <w:pPr>
              <w:jc w:val="center"/>
            </w:pPr>
            <w:r>
              <w:t>0.7(次/h)</w:t>
            </w:r>
          </w:p>
        </w:tc>
        <w:tc>
          <w:tcPr>
            <w:vAlign w:val="center"/>
          </w:tcPr>
          <w:p w14:paraId="456E3DC5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CE88D07">
            <w:pPr>
              <w:jc w:val="center"/>
            </w:pPr>
            <w:r>
              <w:t>9(㎡/人)</w:t>
            </w:r>
          </w:p>
        </w:tc>
        <w:tc>
          <w:tcPr>
            <w:vAlign w:val="center"/>
          </w:tcPr>
          <w:p w14:paraId="7BF72805">
            <w:pPr>
              <w:jc w:val="center"/>
            </w:pPr>
            <w:r>
              <w:t>6.4(W/㎡)</w:t>
            </w:r>
          </w:p>
        </w:tc>
        <w:tc>
          <w:tcPr>
            <w:vAlign w:val="center"/>
          </w:tcPr>
          <w:p w14:paraId="7880A31B">
            <w:pPr>
              <w:jc w:val="center"/>
            </w:pPr>
            <w:r>
              <w:t>15(W/㎡)</w:t>
            </w:r>
          </w:p>
        </w:tc>
      </w:tr>
    </w:tbl>
    <w:p w14:paraId="2AA5DE4B">
      <w:pPr>
        <w:pStyle w:val="5"/>
        <w:widowControl w:val="0"/>
        <w:jc w:val="both"/>
        <w:rPr>
          <w:color w:val="000000"/>
        </w:rPr>
      </w:pPr>
      <w:bookmarkStart w:id="69" w:name="_Toc7695"/>
      <w:r>
        <w:rPr>
          <w:color w:val="000000"/>
        </w:rPr>
        <w:t>作息时间表</w:t>
      </w:r>
      <w:bookmarkEnd w:id="69"/>
    </w:p>
    <w:p w14:paraId="5827F14B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5F6DA74E">
      <w:pPr>
        <w:pStyle w:val="4"/>
        <w:widowControl w:val="0"/>
        <w:jc w:val="both"/>
        <w:rPr>
          <w:color w:val="000000"/>
        </w:rPr>
      </w:pPr>
      <w:bookmarkStart w:id="70" w:name="_Toc16554"/>
      <w:r>
        <w:rPr>
          <w:color w:val="000000"/>
        </w:rPr>
        <w:t>暖通空调系统</w:t>
      </w:r>
      <w:bookmarkEnd w:id="70"/>
    </w:p>
    <w:p w14:paraId="1599ED8E">
      <w:pPr>
        <w:pStyle w:val="5"/>
        <w:widowControl w:val="0"/>
        <w:jc w:val="both"/>
        <w:rPr>
          <w:color w:val="000000"/>
        </w:rPr>
      </w:pPr>
      <w:bookmarkStart w:id="71" w:name="_Toc7619"/>
      <w:r>
        <w:rPr>
          <w:color w:val="000000"/>
        </w:rPr>
        <w:t>系统类型</w:t>
      </w:r>
      <w:bookmarkEnd w:id="71"/>
    </w:p>
    <w:p w14:paraId="787FAB8A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系统分区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905"/>
        <w:gridCol w:w="5371"/>
      </w:tblGrid>
      <w:tr w14:paraId="67000C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643FB6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20A7B84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5DE8BD7C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8750A92">
            <w:pPr>
              <w:jc w:val="center"/>
            </w:pPr>
            <w:r>
              <w:t>包含的房间</w:t>
            </w:r>
          </w:p>
        </w:tc>
      </w:tr>
      <w:tr w14:paraId="4F5C63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E8DEE3F">
            <w:r>
              <w:t>空调</w:t>
            </w:r>
          </w:p>
        </w:tc>
        <w:tc>
          <w:tcPr>
            <w:vAlign w:val="center"/>
          </w:tcPr>
          <w:p w14:paraId="70F11B94">
            <w:r>
              <w:t>单元式房间空调器</w:t>
            </w:r>
          </w:p>
        </w:tc>
        <w:tc>
          <w:tcPr>
            <w:vAlign w:val="center"/>
          </w:tcPr>
          <w:p w14:paraId="4CCF71D9">
            <w:r>
              <w:t>34.96</w:t>
            </w:r>
          </w:p>
        </w:tc>
        <w:tc>
          <w:tcPr>
            <w:vAlign w:val="center"/>
          </w:tcPr>
          <w:p w14:paraId="50448FF9">
            <w:r>
              <w:t>所有房间</w:t>
            </w:r>
          </w:p>
        </w:tc>
      </w:tr>
    </w:tbl>
    <w:p w14:paraId="5FA42FE5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热回收参数</w:t>
      </w:r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505AF4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57365786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52317CA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8E7A83F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1F260DCF">
            <w:pPr>
              <w:jc w:val="center"/>
            </w:pPr>
            <w:r>
              <w:t>供暖</w:t>
            </w:r>
          </w:p>
        </w:tc>
      </w:tr>
      <w:tr w14:paraId="27654D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6DED239C"/>
        </w:tc>
        <w:tc>
          <w:tcPr>
            <w:vMerge w:val="continue"/>
            <w:vAlign w:val="center"/>
          </w:tcPr>
          <w:p w14:paraId="26052186"/>
        </w:tc>
        <w:tc>
          <w:tcPr>
            <w:vAlign w:val="center"/>
          </w:tcPr>
          <w:p w14:paraId="7CA29E48">
            <w:r>
              <w:t>回收效率(%)</w:t>
            </w:r>
          </w:p>
        </w:tc>
        <w:tc>
          <w:tcPr>
            <w:vAlign w:val="center"/>
          </w:tcPr>
          <w:p w14:paraId="55086737">
            <w:r>
              <w:t>启动温(焓)差</w:t>
            </w:r>
          </w:p>
        </w:tc>
        <w:tc>
          <w:tcPr>
            <w:vAlign w:val="center"/>
          </w:tcPr>
          <w:p w14:paraId="1CC174CB">
            <w:r>
              <w:t>回收效率(%)</w:t>
            </w:r>
          </w:p>
        </w:tc>
        <w:tc>
          <w:tcPr>
            <w:vAlign w:val="center"/>
          </w:tcPr>
          <w:p w14:paraId="59B02B5E">
            <w:r>
              <w:t>启动温(焓)差</w:t>
            </w:r>
          </w:p>
        </w:tc>
      </w:tr>
      <w:tr w14:paraId="71E3B7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C84CF1D">
            <w:r>
              <w:t>空调</w:t>
            </w:r>
          </w:p>
        </w:tc>
        <w:tc>
          <w:tcPr>
            <w:vAlign w:val="center"/>
          </w:tcPr>
          <w:p w14:paraId="77584BE3">
            <w:r>
              <w:t>无</w:t>
            </w:r>
          </w:p>
        </w:tc>
        <w:tc>
          <w:tcPr>
            <w:vAlign w:val="center"/>
          </w:tcPr>
          <w:p w14:paraId="40BD17C1">
            <w:r>
              <w:t>－</w:t>
            </w:r>
          </w:p>
        </w:tc>
        <w:tc>
          <w:tcPr>
            <w:vAlign w:val="center"/>
          </w:tcPr>
          <w:p w14:paraId="54F76493">
            <w:r>
              <w:t>－</w:t>
            </w:r>
          </w:p>
        </w:tc>
        <w:tc>
          <w:tcPr>
            <w:vAlign w:val="center"/>
          </w:tcPr>
          <w:p w14:paraId="39C50A1B">
            <w:r>
              <w:t>－</w:t>
            </w:r>
          </w:p>
        </w:tc>
        <w:tc>
          <w:tcPr>
            <w:vAlign w:val="center"/>
          </w:tcPr>
          <w:p w14:paraId="084A62FF">
            <w:r>
              <w:t>－</w:t>
            </w:r>
          </w:p>
        </w:tc>
      </w:tr>
    </w:tbl>
    <w:p w14:paraId="69725C15">
      <w:pPr>
        <w:pStyle w:val="5"/>
        <w:widowControl w:val="0"/>
        <w:jc w:val="both"/>
        <w:rPr>
          <w:color w:val="000000"/>
        </w:rPr>
      </w:pPr>
      <w:bookmarkStart w:id="72" w:name="_Toc23792"/>
      <w:r>
        <w:rPr>
          <w:color w:val="000000"/>
        </w:rPr>
        <w:t>制冷系统</w:t>
      </w:r>
      <w:bookmarkEnd w:id="72"/>
    </w:p>
    <w:p w14:paraId="6B12B36A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多联机/单元式空调能耗</w:t>
      </w:r>
    </w:p>
    <w:tbl>
      <w:tblPr>
        <w:tblStyle w:val="18"/>
        <w:tblW w:w="931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3CCB5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763188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5BEB97F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3E0DE97F">
            <w:pPr>
              <w:jc w:val="center"/>
            </w:pPr>
            <w:r>
              <w:t>耗冷量(kWh/a)</w:t>
            </w:r>
          </w:p>
        </w:tc>
        <w:tc>
          <w:tcPr>
            <w:shd w:val="clear" w:color="auto" w:fill="E6E6E6"/>
            <w:vAlign w:val="center"/>
          </w:tcPr>
          <w:p w14:paraId="44F7B484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530DCB9B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492D802D">
            <w:pPr>
              <w:jc w:val="center"/>
            </w:pPr>
            <w:r>
              <w:t>碳排放量(tCO2/a)</w:t>
            </w:r>
          </w:p>
        </w:tc>
      </w:tr>
      <w:tr w14:paraId="524A0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7184D0C">
            <w:r>
              <w:t>空调</w:t>
            </w:r>
          </w:p>
        </w:tc>
        <w:tc>
          <w:tcPr>
            <w:vAlign w:val="center"/>
          </w:tcPr>
          <w:p w14:paraId="4E9B00BA">
            <w:r>
              <w:t>4.00[全年能源消耗效率(APF)]</w:t>
            </w:r>
          </w:p>
        </w:tc>
        <w:tc>
          <w:tcPr>
            <w:vAlign w:val="center"/>
          </w:tcPr>
          <w:p w14:paraId="291BDDD8">
            <w:r>
              <w:t>14160</w:t>
            </w:r>
          </w:p>
        </w:tc>
        <w:tc>
          <w:tcPr>
            <w:vAlign w:val="center"/>
          </w:tcPr>
          <w:p w14:paraId="435F366A">
            <w:r>
              <w:t>3540</w:t>
            </w:r>
          </w:p>
        </w:tc>
        <w:tc>
          <w:tcPr>
            <w:vAlign w:val="center"/>
          </w:tcPr>
          <w:p w14:paraId="255F09D2">
            <w:r>
              <w:t>0.4715</w:t>
            </w:r>
          </w:p>
        </w:tc>
        <w:tc>
          <w:tcPr>
            <w:vAlign w:val="center"/>
          </w:tcPr>
          <w:p w14:paraId="311551D7">
            <w:r>
              <w:t>1.669</w:t>
            </w:r>
          </w:p>
        </w:tc>
      </w:tr>
    </w:tbl>
    <w:p w14:paraId="3355005B">
      <w:pPr>
        <w:pStyle w:val="5"/>
        <w:widowControl w:val="0"/>
        <w:jc w:val="both"/>
        <w:rPr>
          <w:color w:val="000000"/>
        </w:rPr>
      </w:pPr>
      <w:bookmarkStart w:id="73" w:name="_Toc27755"/>
      <w:r>
        <w:rPr>
          <w:color w:val="000000"/>
        </w:rPr>
        <w:t>供暖系统</w:t>
      </w:r>
      <w:bookmarkEnd w:id="73"/>
    </w:p>
    <w:p w14:paraId="48C48716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多联机/单元式热泵能耗</w:t>
      </w:r>
    </w:p>
    <w:tbl>
      <w:tblPr>
        <w:tblStyle w:val="18"/>
        <w:tblW w:w="931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002AF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D452AC5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AA4F57D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659A0FE1">
            <w:pPr>
              <w:jc w:val="center"/>
            </w:pPr>
            <w:r>
              <w:t>耗热量(kWh/a)</w:t>
            </w:r>
          </w:p>
        </w:tc>
        <w:tc>
          <w:tcPr>
            <w:shd w:val="clear" w:color="auto" w:fill="E6E6E6"/>
            <w:vAlign w:val="center"/>
          </w:tcPr>
          <w:p w14:paraId="08D2767B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431C9276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9A0D8EF">
            <w:pPr>
              <w:jc w:val="center"/>
            </w:pPr>
            <w:r>
              <w:t>碳排放量(tCO2/a)</w:t>
            </w:r>
          </w:p>
        </w:tc>
      </w:tr>
      <w:tr w14:paraId="691EE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B5526A1">
            <w:r>
              <w:t>空调</w:t>
            </w:r>
          </w:p>
        </w:tc>
        <w:tc>
          <w:tcPr>
            <w:vAlign w:val="center"/>
          </w:tcPr>
          <w:p w14:paraId="12AF9868">
            <w:r>
              <w:t>4.00[全年能源消耗效率(APF)]</w:t>
            </w:r>
          </w:p>
        </w:tc>
        <w:tc>
          <w:tcPr>
            <w:vAlign w:val="center"/>
          </w:tcPr>
          <w:p w14:paraId="562B8FE8">
            <w:r>
              <w:t>262</w:t>
            </w:r>
          </w:p>
        </w:tc>
        <w:tc>
          <w:tcPr>
            <w:vAlign w:val="center"/>
          </w:tcPr>
          <w:p w14:paraId="5BDD01A2">
            <w:r>
              <w:t>65</w:t>
            </w:r>
          </w:p>
        </w:tc>
        <w:tc>
          <w:tcPr>
            <w:vAlign w:val="center"/>
          </w:tcPr>
          <w:p w14:paraId="11EFA2DC">
            <w:r>
              <w:t>0.4715</w:t>
            </w:r>
          </w:p>
        </w:tc>
        <w:tc>
          <w:tcPr>
            <w:vAlign w:val="center"/>
          </w:tcPr>
          <w:p w14:paraId="0B7AF482">
            <w:r>
              <w:t>0.031</w:t>
            </w:r>
          </w:p>
        </w:tc>
      </w:tr>
    </w:tbl>
    <w:p w14:paraId="5470DC52">
      <w:pPr>
        <w:pStyle w:val="5"/>
        <w:widowControl w:val="0"/>
        <w:jc w:val="both"/>
        <w:rPr>
          <w:color w:val="000000"/>
        </w:rPr>
      </w:pPr>
      <w:bookmarkStart w:id="74" w:name="_Toc9631"/>
      <w:r>
        <w:rPr>
          <w:color w:val="000000"/>
        </w:rPr>
        <w:t>空调风机</w:t>
      </w:r>
      <w:bookmarkEnd w:id="74"/>
    </w:p>
    <w:tbl>
      <w:tblPr>
        <w:tblStyle w:val="18"/>
        <w:tblW w:w="931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6980CF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74415E8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13526789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7A602482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3983FEE5">
            <w:pPr>
              <w:jc w:val="center"/>
            </w:pPr>
            <w:r>
              <w:t>碳排放量(tCO2/a)</w:t>
            </w:r>
          </w:p>
        </w:tc>
      </w:tr>
      <w:tr w14:paraId="0E905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F410266">
            <w:r>
              <w:t>独立新排风</w:t>
            </w:r>
          </w:p>
        </w:tc>
        <w:tc>
          <w:tcPr>
            <w:vAlign w:val="center"/>
          </w:tcPr>
          <w:p w14:paraId="23AB269E">
            <w:r>
              <w:t>0</w:t>
            </w:r>
          </w:p>
        </w:tc>
        <w:tc>
          <w:tcPr>
            <w:vMerge w:val="restart"/>
            <w:vAlign w:val="center"/>
          </w:tcPr>
          <w:p w14:paraId="5FA4D33D">
            <w:r>
              <w:t>0.4715</w:t>
            </w:r>
          </w:p>
        </w:tc>
        <w:tc>
          <w:tcPr>
            <w:vAlign w:val="center"/>
          </w:tcPr>
          <w:p w14:paraId="77350877">
            <w:r>
              <w:t>0.000</w:t>
            </w:r>
          </w:p>
        </w:tc>
      </w:tr>
      <w:tr w14:paraId="5C64B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072C2F8">
            <w:r>
              <w:t>风机盘管</w:t>
            </w:r>
          </w:p>
        </w:tc>
        <w:tc>
          <w:tcPr>
            <w:vAlign w:val="center"/>
          </w:tcPr>
          <w:p w14:paraId="00A64D39">
            <w:r>
              <w:t>0</w:t>
            </w:r>
          </w:p>
        </w:tc>
        <w:tc>
          <w:tcPr>
            <w:vMerge w:val="continue"/>
            <w:vAlign w:val="center"/>
          </w:tcPr>
          <w:p w14:paraId="20CA332F"/>
        </w:tc>
        <w:tc>
          <w:tcPr>
            <w:vAlign w:val="center"/>
          </w:tcPr>
          <w:p w14:paraId="69D289F4">
            <w:r>
              <w:t>0.000</w:t>
            </w:r>
          </w:p>
        </w:tc>
      </w:tr>
      <w:tr w14:paraId="144DD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D0562F4">
            <w:r>
              <w:t>全空气机组</w:t>
            </w:r>
          </w:p>
        </w:tc>
        <w:tc>
          <w:tcPr>
            <w:vAlign w:val="center"/>
          </w:tcPr>
          <w:p w14:paraId="7CD8B978">
            <w:r>
              <w:t>0</w:t>
            </w:r>
          </w:p>
        </w:tc>
        <w:tc>
          <w:tcPr>
            <w:vMerge w:val="continue"/>
            <w:vAlign w:val="center"/>
          </w:tcPr>
          <w:p w14:paraId="4B0A7553"/>
        </w:tc>
        <w:tc>
          <w:tcPr>
            <w:vAlign w:val="center"/>
          </w:tcPr>
          <w:p w14:paraId="5F369DC2">
            <w:r>
              <w:t>0.0000</w:t>
            </w:r>
          </w:p>
        </w:tc>
      </w:tr>
      <w:tr w14:paraId="03BA86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06D7E515">
            <w:r>
              <w:t>合计</w:t>
            </w:r>
          </w:p>
        </w:tc>
        <w:tc>
          <w:tcPr>
            <w:vAlign w:val="center"/>
          </w:tcPr>
          <w:p w14:paraId="755877E7">
            <w:r>
              <w:t>0.000</w:t>
            </w:r>
          </w:p>
        </w:tc>
      </w:tr>
    </w:tbl>
    <w:p w14:paraId="1CA98CAE">
      <w:pPr>
        <w:pStyle w:val="4"/>
        <w:widowControl w:val="0"/>
        <w:jc w:val="both"/>
        <w:rPr>
          <w:color w:val="000000"/>
        </w:rPr>
      </w:pPr>
      <w:bookmarkStart w:id="75" w:name="_Toc12278"/>
      <w:r>
        <w:rPr>
          <w:color w:val="000000"/>
        </w:rPr>
        <w:t>照明</w:t>
      </w:r>
      <w:bookmarkEnd w:id="75"/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556"/>
        <w:gridCol w:w="854"/>
        <w:gridCol w:w="1098"/>
        <w:gridCol w:w="1245"/>
        <w:gridCol w:w="1471"/>
        <w:gridCol w:w="1330"/>
      </w:tblGrid>
      <w:tr w14:paraId="6620B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95A060D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754A994C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56E554D8">
            <w:pPr>
              <w:jc w:val="center"/>
            </w:pPr>
            <w:r>
              <w:t>房间</w:t>
            </w:r>
            <w:r>
              <w:br w:type="textWrapping"/>
            </w: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D847FAF">
            <w:pPr>
              <w:jc w:val="center"/>
            </w:pPr>
            <w:r>
              <w:t>房间合计面积(㎡)</w:t>
            </w:r>
          </w:p>
        </w:tc>
        <w:tc>
          <w:tcPr>
            <w:shd w:val="clear" w:color="auto" w:fill="E6E6E6"/>
            <w:vAlign w:val="center"/>
          </w:tcPr>
          <w:p w14:paraId="7DABA3A3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4C08BAE6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222B557D">
            <w:pPr>
              <w:jc w:val="center"/>
            </w:pPr>
            <w:r>
              <w:t>碳排放量(tCO2/a)</w:t>
            </w:r>
          </w:p>
        </w:tc>
      </w:tr>
      <w:tr w14:paraId="0FD314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66E5AED">
            <w:r>
              <w:t>办公-普通办公室</w:t>
            </w:r>
          </w:p>
        </w:tc>
        <w:tc>
          <w:tcPr>
            <w:vAlign w:val="center"/>
          </w:tcPr>
          <w:p w14:paraId="3CB6564C">
            <w:r>
              <w:t>15.70</w:t>
            </w:r>
          </w:p>
        </w:tc>
        <w:tc>
          <w:tcPr>
            <w:vAlign w:val="center"/>
          </w:tcPr>
          <w:p w14:paraId="7B35B942">
            <w:r>
              <w:t>2</w:t>
            </w:r>
          </w:p>
        </w:tc>
        <w:tc>
          <w:tcPr>
            <w:vAlign w:val="center"/>
          </w:tcPr>
          <w:p w14:paraId="29E42359">
            <w:r>
              <w:t>38</w:t>
            </w:r>
          </w:p>
        </w:tc>
        <w:tc>
          <w:tcPr>
            <w:vAlign w:val="center"/>
          </w:tcPr>
          <w:p w14:paraId="188905F4">
            <w:r>
              <w:t>603</w:t>
            </w:r>
          </w:p>
        </w:tc>
        <w:tc>
          <w:tcPr>
            <w:vAlign w:val="center"/>
          </w:tcPr>
          <w:p w14:paraId="56BDC7DD">
            <w:r>
              <w:t>0.4715</w:t>
            </w:r>
          </w:p>
        </w:tc>
        <w:tc>
          <w:tcPr>
            <w:vAlign w:val="center"/>
          </w:tcPr>
          <w:p w14:paraId="6D73C9ED">
            <w:r>
              <w:t>0.284</w:t>
            </w:r>
          </w:p>
        </w:tc>
      </w:tr>
      <w:tr w14:paraId="15E88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6"/>
            <w:vAlign w:val="center"/>
          </w:tcPr>
          <w:p w14:paraId="2567A7FC">
            <w:r>
              <w:t>总计</w:t>
            </w:r>
          </w:p>
        </w:tc>
        <w:tc>
          <w:tcPr>
            <w:vAlign w:val="center"/>
          </w:tcPr>
          <w:p w14:paraId="44BDF0DA">
            <w:r>
              <w:t>0.284</w:t>
            </w:r>
          </w:p>
        </w:tc>
      </w:tr>
    </w:tbl>
    <w:p w14:paraId="6A523476">
      <w:pPr>
        <w:pStyle w:val="4"/>
        <w:widowControl w:val="0"/>
        <w:jc w:val="both"/>
        <w:rPr>
          <w:color w:val="000000"/>
        </w:rPr>
      </w:pPr>
      <w:bookmarkStart w:id="76" w:name="_Toc4389"/>
      <w:r>
        <w:rPr>
          <w:color w:val="000000"/>
        </w:rPr>
        <w:t>光伏发电</w:t>
      </w:r>
      <w:bookmarkEnd w:id="76"/>
    </w:p>
    <w:p w14:paraId="1DC7AFDD">
      <w:pPr>
        <w:widowControl w:val="0"/>
        <w:jc w:val="both"/>
        <w:rPr>
          <w:color w:val="000000"/>
        </w:rPr>
      </w:pPr>
      <w:r>
        <w:rPr>
          <w:color w:val="000000"/>
        </w:rPr>
        <w:t>日照辐照量(kJ/㎡.天)：12702，年运行天数：270</w:t>
      </w:r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131"/>
        <w:gridCol w:w="1131"/>
        <w:gridCol w:w="1697"/>
        <w:gridCol w:w="1131"/>
        <w:gridCol w:w="1431"/>
        <w:gridCol w:w="1398"/>
      </w:tblGrid>
      <w:tr w14:paraId="210EBC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C628051">
            <w:pPr>
              <w:jc w:val="center"/>
            </w:pPr>
            <w:r>
              <w:t>光伏板面积(㎡)</w:t>
            </w:r>
          </w:p>
        </w:tc>
        <w:tc>
          <w:tcPr>
            <w:shd w:val="clear" w:color="auto" w:fill="E6E6E6"/>
            <w:vAlign w:val="center"/>
          </w:tcPr>
          <w:p w14:paraId="2844E639">
            <w:pPr>
              <w:jc w:val="center"/>
            </w:pPr>
            <w:r>
              <w:t>光电转换</w:t>
            </w:r>
            <w:r>
              <w:br w:type="textWrapping"/>
            </w:r>
            <w:r>
              <w:t>效率(%)</w:t>
            </w:r>
          </w:p>
        </w:tc>
        <w:tc>
          <w:tcPr>
            <w:shd w:val="clear" w:color="auto" w:fill="E6E6E6"/>
            <w:vAlign w:val="center"/>
          </w:tcPr>
          <w:p w14:paraId="45798117">
            <w:pPr>
              <w:jc w:val="center"/>
            </w:pPr>
            <w:r>
              <w:t>光伏系统效率</w:t>
            </w:r>
          </w:p>
        </w:tc>
        <w:tc>
          <w:tcPr>
            <w:shd w:val="clear" w:color="auto" w:fill="E6E6E6"/>
            <w:vAlign w:val="center"/>
          </w:tcPr>
          <w:p w14:paraId="24265020">
            <w:pPr>
              <w:jc w:val="center"/>
            </w:pPr>
            <w:r>
              <w:t>光伏电池性能</w:t>
            </w:r>
            <w:r>
              <w:br w:type="textWrapping"/>
            </w:r>
            <w:r>
              <w:t>衰减修正系数</w:t>
            </w:r>
          </w:p>
        </w:tc>
        <w:tc>
          <w:tcPr>
            <w:shd w:val="clear" w:color="auto" w:fill="E6E6E6"/>
            <w:vAlign w:val="center"/>
          </w:tcPr>
          <w:p w14:paraId="3E6623B2">
            <w:pPr>
              <w:jc w:val="center"/>
            </w:pPr>
            <w:r>
              <w:t>全年供电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776F2FF4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D0CF585">
            <w:pPr>
              <w:jc w:val="center"/>
            </w:pPr>
            <w:r>
              <w:t>可减少碳排放量(tCO2/a)</w:t>
            </w:r>
          </w:p>
        </w:tc>
      </w:tr>
      <w:tr w14:paraId="3FA34D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EC4AFE9">
            <w:r>
              <w:t>5.112</w:t>
            </w:r>
          </w:p>
        </w:tc>
        <w:tc>
          <w:tcPr>
            <w:vAlign w:val="center"/>
          </w:tcPr>
          <w:p w14:paraId="059ED7F6">
            <w:r>
              <w:t>15</w:t>
            </w:r>
          </w:p>
        </w:tc>
        <w:tc>
          <w:tcPr>
            <w:vAlign w:val="center"/>
          </w:tcPr>
          <w:p w14:paraId="16586247">
            <w:r>
              <w:t>0.8</w:t>
            </w:r>
          </w:p>
        </w:tc>
        <w:tc>
          <w:tcPr>
            <w:vAlign w:val="center"/>
          </w:tcPr>
          <w:p w14:paraId="0C987D71">
            <w:r>
              <w:t>0.9</w:t>
            </w:r>
          </w:p>
        </w:tc>
        <w:tc>
          <w:tcPr>
            <w:vAlign w:val="center"/>
          </w:tcPr>
          <w:p w14:paraId="1425FE90">
            <w:r>
              <w:t>526</w:t>
            </w:r>
          </w:p>
        </w:tc>
        <w:tc>
          <w:tcPr>
            <w:vAlign w:val="center"/>
          </w:tcPr>
          <w:p w14:paraId="430FAF4E">
            <w:r>
              <w:t>0.4715</w:t>
            </w:r>
          </w:p>
        </w:tc>
        <w:tc>
          <w:tcPr>
            <w:vAlign w:val="center"/>
          </w:tcPr>
          <w:p w14:paraId="553DACB8">
            <w:r>
              <w:t>0.248</w:t>
            </w:r>
          </w:p>
        </w:tc>
      </w:tr>
      <w:tr w14:paraId="408CB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6"/>
            <w:vAlign w:val="center"/>
          </w:tcPr>
          <w:p w14:paraId="1034F306">
            <w:r>
              <w:t>总计</w:t>
            </w:r>
          </w:p>
        </w:tc>
        <w:tc>
          <w:tcPr>
            <w:vAlign w:val="center"/>
          </w:tcPr>
          <w:p w14:paraId="74B9565D">
            <w:r>
              <w:t>0.248</w:t>
            </w:r>
          </w:p>
        </w:tc>
      </w:tr>
    </w:tbl>
    <w:p w14:paraId="115BC6EF">
      <w:pPr>
        <w:pStyle w:val="2"/>
        <w:widowControl w:val="0"/>
        <w:jc w:val="both"/>
        <w:rPr>
          <w:color w:val="000000"/>
        </w:rPr>
      </w:pPr>
      <w:bookmarkStart w:id="77" w:name="_Toc20304"/>
      <w:r>
        <w:rPr>
          <w:color w:val="000000"/>
        </w:rPr>
        <w:t>参照建筑</w:t>
      </w:r>
      <w:bookmarkEnd w:id="77"/>
    </w:p>
    <w:p w14:paraId="3AFA07B1">
      <w:pPr>
        <w:pStyle w:val="4"/>
        <w:widowControl w:val="0"/>
        <w:jc w:val="both"/>
        <w:rPr>
          <w:color w:val="000000"/>
        </w:rPr>
      </w:pPr>
      <w:bookmarkStart w:id="78" w:name="_Toc32410"/>
      <w:r>
        <w:rPr>
          <w:color w:val="000000"/>
        </w:rPr>
        <w:t>房间类型</w:t>
      </w:r>
      <w:bookmarkEnd w:id="78"/>
    </w:p>
    <w:p w14:paraId="67F16D86">
      <w:pPr>
        <w:pStyle w:val="5"/>
        <w:widowControl w:val="0"/>
        <w:jc w:val="both"/>
        <w:rPr>
          <w:color w:val="000000"/>
        </w:rPr>
      </w:pPr>
      <w:bookmarkStart w:id="79" w:name="_Toc18059"/>
      <w:r>
        <w:rPr>
          <w:color w:val="000000"/>
        </w:rPr>
        <w:t>房间参数表</w:t>
      </w:r>
      <w:bookmarkEnd w:id="79"/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1AE05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0A881EF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C6CB4BA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1A33951F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269B2D87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0708B016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6A9C8800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0C7AAE7A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577C3595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25043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1627A42">
            <w:r>
              <w:t>普通办公室</w:t>
            </w:r>
          </w:p>
        </w:tc>
        <w:tc>
          <w:tcPr>
            <w:vAlign w:val="center"/>
          </w:tcPr>
          <w:p w14:paraId="7081DD97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CC41A42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459DE45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B0BC64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2B3AFA8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4FFECC0B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34AF07C0">
            <w:pPr>
              <w:jc w:val="center"/>
            </w:pPr>
            <w:r>
              <w:t>15(W/㎡)</w:t>
            </w:r>
          </w:p>
        </w:tc>
      </w:tr>
    </w:tbl>
    <w:p w14:paraId="62EF63B5">
      <w:pPr>
        <w:pStyle w:val="5"/>
        <w:widowControl w:val="0"/>
        <w:jc w:val="both"/>
        <w:rPr>
          <w:color w:val="000000"/>
        </w:rPr>
      </w:pPr>
      <w:bookmarkStart w:id="80" w:name="_Toc29628"/>
      <w:r>
        <w:rPr>
          <w:color w:val="000000"/>
        </w:rPr>
        <w:t>作息时间表</w:t>
      </w:r>
      <w:bookmarkEnd w:id="80"/>
    </w:p>
    <w:p w14:paraId="4746EF0F">
      <w:pPr>
        <w:widowControl w:val="0"/>
        <w:jc w:val="both"/>
        <w:rPr>
          <w:color w:val="000000"/>
        </w:rPr>
      </w:pPr>
      <w:r>
        <w:rPr>
          <w:color w:val="000000"/>
        </w:rPr>
        <w:t>同设计建筑</w:t>
      </w:r>
    </w:p>
    <w:p w14:paraId="69EDD8F5">
      <w:pPr>
        <w:pStyle w:val="4"/>
        <w:widowControl w:val="0"/>
        <w:jc w:val="both"/>
        <w:rPr>
          <w:color w:val="000000"/>
        </w:rPr>
      </w:pPr>
      <w:bookmarkStart w:id="81" w:name="_Toc2510"/>
      <w:r>
        <w:rPr>
          <w:color w:val="000000"/>
        </w:rPr>
        <w:t>暖通空调系统</w:t>
      </w:r>
      <w:bookmarkEnd w:id="81"/>
    </w:p>
    <w:p w14:paraId="45795622">
      <w:pPr>
        <w:pStyle w:val="5"/>
        <w:widowControl w:val="0"/>
        <w:jc w:val="both"/>
        <w:rPr>
          <w:color w:val="000000"/>
        </w:rPr>
      </w:pPr>
      <w:bookmarkStart w:id="82" w:name="_Toc10391"/>
      <w:r>
        <w:rPr>
          <w:color w:val="000000"/>
        </w:rPr>
        <w:t>系统类型</w:t>
      </w:r>
      <w:bookmarkEnd w:id="82"/>
    </w:p>
    <w:tbl>
      <w:tblPr>
        <w:tblStyle w:val="18"/>
        <w:tblW w:w="93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810"/>
        <w:gridCol w:w="1697"/>
        <w:gridCol w:w="1697"/>
      </w:tblGrid>
      <w:tr w14:paraId="47F689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5B6793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F784D9D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2AF2BE82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0EFB543">
            <w:pPr>
              <w:jc w:val="center"/>
            </w:pPr>
            <w:r>
              <w:t>包含的房间</w:t>
            </w:r>
          </w:p>
        </w:tc>
      </w:tr>
      <w:tr w14:paraId="426B8D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AB06FBF">
            <w:r>
              <w:t>空调</w:t>
            </w:r>
          </w:p>
        </w:tc>
        <w:tc>
          <w:tcPr>
            <w:vAlign w:val="center"/>
          </w:tcPr>
          <w:p w14:paraId="7DF23AD7">
            <w:r>
              <w:t>单元式房间空调器</w:t>
            </w:r>
          </w:p>
        </w:tc>
        <w:tc>
          <w:tcPr>
            <w:vAlign w:val="center"/>
          </w:tcPr>
          <w:p w14:paraId="01E1FAF8">
            <w:r>
              <w:t>同设计建筑</w:t>
            </w:r>
          </w:p>
        </w:tc>
        <w:tc>
          <w:tcPr>
            <w:vAlign w:val="center"/>
          </w:tcPr>
          <w:p w14:paraId="0566C3CD">
            <w:r>
              <w:t>同设计建筑</w:t>
            </w:r>
          </w:p>
        </w:tc>
      </w:tr>
    </w:tbl>
    <w:p w14:paraId="10F98161">
      <w:pPr>
        <w:pStyle w:val="5"/>
        <w:widowControl w:val="0"/>
        <w:jc w:val="both"/>
        <w:rPr>
          <w:color w:val="000000"/>
        </w:rPr>
      </w:pPr>
      <w:bookmarkStart w:id="83" w:name="_Toc15214"/>
      <w:r>
        <w:rPr>
          <w:color w:val="000000"/>
        </w:rPr>
        <w:t>制冷系统</w:t>
      </w:r>
      <w:bookmarkEnd w:id="83"/>
    </w:p>
    <w:p w14:paraId="76E60C49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多联机/单元式空调能耗</w:t>
      </w:r>
    </w:p>
    <w:tbl>
      <w:tblPr>
        <w:tblStyle w:val="18"/>
        <w:tblW w:w="931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5683E9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97B803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87F08CA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5AE1BA9B">
            <w:pPr>
              <w:jc w:val="center"/>
            </w:pPr>
            <w:r>
              <w:t>耗冷量(kWh/a)</w:t>
            </w:r>
          </w:p>
        </w:tc>
        <w:tc>
          <w:tcPr>
            <w:shd w:val="clear" w:color="auto" w:fill="E6E6E6"/>
            <w:vAlign w:val="center"/>
          </w:tcPr>
          <w:p w14:paraId="7B9BDB47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4760685F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690DCDB9">
            <w:pPr>
              <w:jc w:val="center"/>
            </w:pPr>
            <w:r>
              <w:t>碳排放量(tCO2/a)</w:t>
            </w:r>
          </w:p>
        </w:tc>
      </w:tr>
      <w:tr w14:paraId="70E6B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DB6E671">
            <w:r>
              <w:t>空调</w:t>
            </w:r>
          </w:p>
        </w:tc>
        <w:tc>
          <w:tcPr>
            <w:vAlign w:val="center"/>
          </w:tcPr>
          <w:p w14:paraId="51847B12">
            <w:r>
              <w:t>3.50[全年能源消耗效率(APF)]</w:t>
            </w:r>
          </w:p>
        </w:tc>
        <w:tc>
          <w:tcPr>
            <w:vAlign w:val="center"/>
          </w:tcPr>
          <w:p w14:paraId="715A85AA">
            <w:r>
              <w:t>19348</w:t>
            </w:r>
          </w:p>
        </w:tc>
        <w:tc>
          <w:tcPr>
            <w:vAlign w:val="center"/>
          </w:tcPr>
          <w:p w14:paraId="11A58DAC">
            <w:r>
              <w:t>5528</w:t>
            </w:r>
          </w:p>
        </w:tc>
        <w:tc>
          <w:tcPr>
            <w:vAlign w:val="center"/>
          </w:tcPr>
          <w:p w14:paraId="47AA7B56">
            <w:r>
              <w:t>0.4715</w:t>
            </w:r>
          </w:p>
        </w:tc>
        <w:tc>
          <w:tcPr>
            <w:vAlign w:val="center"/>
          </w:tcPr>
          <w:p w14:paraId="2C9E825B">
            <w:r>
              <w:t>2.607</w:t>
            </w:r>
          </w:p>
        </w:tc>
      </w:tr>
    </w:tbl>
    <w:p w14:paraId="5B66C044">
      <w:pPr>
        <w:pStyle w:val="5"/>
        <w:widowControl w:val="0"/>
        <w:jc w:val="both"/>
        <w:rPr>
          <w:color w:val="000000"/>
        </w:rPr>
      </w:pPr>
      <w:bookmarkStart w:id="84" w:name="_Toc16063"/>
      <w:r>
        <w:rPr>
          <w:color w:val="000000"/>
        </w:rPr>
        <w:t>供暖系统</w:t>
      </w:r>
      <w:bookmarkEnd w:id="84"/>
    </w:p>
    <w:p w14:paraId="6DE485A9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多联机/单元式热泵能耗</w:t>
      </w:r>
    </w:p>
    <w:tbl>
      <w:tblPr>
        <w:tblStyle w:val="18"/>
        <w:tblW w:w="931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0"/>
        <w:gridCol w:w="1550"/>
        <w:gridCol w:w="1550"/>
        <w:gridCol w:w="1562"/>
      </w:tblGrid>
      <w:tr w14:paraId="1A59BC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2346CBB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43F10A6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337F12EE">
            <w:pPr>
              <w:jc w:val="center"/>
            </w:pPr>
            <w:r>
              <w:t>耗热量(kWh/a)</w:t>
            </w:r>
          </w:p>
        </w:tc>
        <w:tc>
          <w:tcPr>
            <w:shd w:val="clear" w:color="auto" w:fill="E6E6E6"/>
            <w:vAlign w:val="center"/>
          </w:tcPr>
          <w:p w14:paraId="731C25DE">
            <w:pPr>
              <w:jc w:val="center"/>
            </w:pPr>
            <w:r>
              <w:t>耗电量(kWh/a)</w:t>
            </w:r>
          </w:p>
        </w:tc>
        <w:tc>
          <w:tcPr>
            <w:shd w:val="clear" w:color="auto" w:fill="E6E6E6"/>
            <w:vAlign w:val="center"/>
          </w:tcPr>
          <w:p w14:paraId="4BACF397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082BC55B">
            <w:pPr>
              <w:jc w:val="center"/>
            </w:pPr>
            <w:r>
              <w:t>碳排放量(tCO2/a)</w:t>
            </w:r>
          </w:p>
        </w:tc>
      </w:tr>
      <w:tr w14:paraId="0BE679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4C1C4EF">
            <w:r>
              <w:t>空调</w:t>
            </w:r>
          </w:p>
        </w:tc>
        <w:tc>
          <w:tcPr>
            <w:vAlign w:val="center"/>
          </w:tcPr>
          <w:p w14:paraId="2EC8C35E">
            <w:r>
              <w:t>3.50[全年能源消耗效率(APF)]</w:t>
            </w:r>
          </w:p>
        </w:tc>
        <w:tc>
          <w:tcPr>
            <w:vAlign w:val="center"/>
          </w:tcPr>
          <w:p w14:paraId="3066B14D">
            <w:r>
              <w:t>336</w:t>
            </w:r>
          </w:p>
        </w:tc>
        <w:tc>
          <w:tcPr>
            <w:vAlign w:val="center"/>
          </w:tcPr>
          <w:p w14:paraId="02BBA878">
            <w:r>
              <w:t>96</w:t>
            </w:r>
          </w:p>
        </w:tc>
        <w:tc>
          <w:tcPr>
            <w:vAlign w:val="center"/>
          </w:tcPr>
          <w:p w14:paraId="3B2F7712">
            <w:r>
              <w:t>0.4715</w:t>
            </w:r>
          </w:p>
        </w:tc>
        <w:tc>
          <w:tcPr>
            <w:vAlign w:val="center"/>
          </w:tcPr>
          <w:p w14:paraId="556C7A64">
            <w:r>
              <w:t>0.045</w:t>
            </w:r>
          </w:p>
        </w:tc>
      </w:tr>
    </w:tbl>
    <w:p w14:paraId="6B02647F">
      <w:pPr>
        <w:pStyle w:val="5"/>
        <w:widowControl w:val="0"/>
        <w:jc w:val="both"/>
        <w:rPr>
          <w:color w:val="000000"/>
        </w:rPr>
      </w:pPr>
      <w:bookmarkStart w:id="85" w:name="_Toc9469"/>
      <w:r>
        <w:rPr>
          <w:color w:val="000000"/>
        </w:rPr>
        <w:t>空调风机</w:t>
      </w:r>
      <w:bookmarkEnd w:id="85"/>
    </w:p>
    <w:tbl>
      <w:tblPr>
        <w:tblStyle w:val="18"/>
        <w:tblW w:w="931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20E000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CB93AAC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5F7C9BF0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052245AF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411670E2">
            <w:pPr>
              <w:jc w:val="center"/>
            </w:pPr>
            <w:r>
              <w:t>碳排放量(tCO2/a)</w:t>
            </w:r>
          </w:p>
        </w:tc>
      </w:tr>
      <w:tr w14:paraId="3AEE4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0961F4D">
            <w:r>
              <w:t>独立新排风</w:t>
            </w:r>
          </w:p>
        </w:tc>
        <w:tc>
          <w:tcPr>
            <w:vAlign w:val="center"/>
          </w:tcPr>
          <w:p w14:paraId="6969F5D7">
            <w:r>
              <w:t>0</w:t>
            </w:r>
          </w:p>
        </w:tc>
        <w:tc>
          <w:tcPr>
            <w:vMerge w:val="restart"/>
            <w:vAlign w:val="center"/>
          </w:tcPr>
          <w:p w14:paraId="3A32B30B">
            <w:r>
              <w:t>0.4715</w:t>
            </w:r>
          </w:p>
        </w:tc>
        <w:tc>
          <w:tcPr>
            <w:vAlign w:val="center"/>
          </w:tcPr>
          <w:p w14:paraId="11597D4C">
            <w:r>
              <w:t>0.000</w:t>
            </w:r>
          </w:p>
        </w:tc>
      </w:tr>
      <w:tr w14:paraId="4D73D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7ED02A9">
            <w:r>
              <w:t>风机盘管</w:t>
            </w:r>
          </w:p>
        </w:tc>
        <w:tc>
          <w:tcPr>
            <w:vAlign w:val="center"/>
          </w:tcPr>
          <w:p w14:paraId="3FAD76E4">
            <w:r>
              <w:t>0</w:t>
            </w:r>
          </w:p>
        </w:tc>
        <w:tc>
          <w:tcPr>
            <w:vMerge w:val="continue"/>
            <w:vAlign w:val="center"/>
          </w:tcPr>
          <w:p w14:paraId="252AEC20"/>
        </w:tc>
        <w:tc>
          <w:tcPr>
            <w:vAlign w:val="center"/>
          </w:tcPr>
          <w:p w14:paraId="37F7F2A2">
            <w:r>
              <w:t>0.000</w:t>
            </w:r>
          </w:p>
        </w:tc>
      </w:tr>
      <w:tr w14:paraId="25DA1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F2D849F">
            <w:r>
              <w:t>全空气机组</w:t>
            </w:r>
          </w:p>
        </w:tc>
        <w:tc>
          <w:tcPr>
            <w:vAlign w:val="center"/>
          </w:tcPr>
          <w:p w14:paraId="71F042C3">
            <w:r>
              <w:t>0</w:t>
            </w:r>
          </w:p>
        </w:tc>
        <w:tc>
          <w:tcPr>
            <w:vMerge w:val="continue"/>
            <w:vAlign w:val="center"/>
          </w:tcPr>
          <w:p w14:paraId="5B8CB40D"/>
        </w:tc>
        <w:tc>
          <w:tcPr>
            <w:vAlign w:val="center"/>
          </w:tcPr>
          <w:p w14:paraId="272DCC91">
            <w:r>
              <w:t>0.0000</w:t>
            </w:r>
          </w:p>
        </w:tc>
      </w:tr>
      <w:tr w14:paraId="472435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54088574">
            <w:r>
              <w:t>合计</w:t>
            </w:r>
          </w:p>
        </w:tc>
        <w:tc>
          <w:tcPr>
            <w:vAlign w:val="center"/>
          </w:tcPr>
          <w:p w14:paraId="52CD1EB3">
            <w:r>
              <w:t>0.000</w:t>
            </w:r>
          </w:p>
        </w:tc>
      </w:tr>
    </w:tbl>
    <w:p w14:paraId="6E7AD847">
      <w:pPr>
        <w:pStyle w:val="4"/>
        <w:widowControl w:val="0"/>
        <w:jc w:val="both"/>
        <w:rPr>
          <w:color w:val="000000"/>
        </w:rPr>
      </w:pPr>
      <w:bookmarkStart w:id="86" w:name="_Toc30371"/>
      <w:r>
        <w:rPr>
          <w:color w:val="000000"/>
        </w:rPr>
        <w:t>照明</w:t>
      </w:r>
      <w:bookmarkEnd w:id="86"/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556"/>
        <w:gridCol w:w="854"/>
        <w:gridCol w:w="1098"/>
        <w:gridCol w:w="1245"/>
        <w:gridCol w:w="1471"/>
        <w:gridCol w:w="1330"/>
      </w:tblGrid>
      <w:tr w14:paraId="74671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4AAF0D9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4FBC708D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5A629B2A">
            <w:pPr>
              <w:jc w:val="center"/>
            </w:pPr>
            <w:r>
              <w:t>房间</w:t>
            </w:r>
            <w:r>
              <w:br w:type="textWrapping"/>
            </w: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3E614DB">
            <w:pPr>
              <w:jc w:val="center"/>
            </w:pPr>
            <w:r>
              <w:t>房间合计面积(㎡)</w:t>
            </w:r>
          </w:p>
        </w:tc>
        <w:tc>
          <w:tcPr>
            <w:shd w:val="clear" w:color="auto" w:fill="E6E6E6"/>
            <w:vAlign w:val="center"/>
          </w:tcPr>
          <w:p w14:paraId="5423B42E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4359A153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700B6341">
            <w:pPr>
              <w:jc w:val="center"/>
            </w:pPr>
            <w:r>
              <w:t>碳排放量(tCO2/a)</w:t>
            </w:r>
          </w:p>
        </w:tc>
      </w:tr>
      <w:tr w14:paraId="33552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2E5DAB2">
            <w:r>
              <w:t>办公-普通办公室</w:t>
            </w:r>
          </w:p>
        </w:tc>
        <w:tc>
          <w:tcPr>
            <w:vAlign w:val="center"/>
          </w:tcPr>
          <w:p w14:paraId="480AF880">
            <w:r>
              <w:t>22.08</w:t>
            </w:r>
          </w:p>
        </w:tc>
        <w:tc>
          <w:tcPr>
            <w:vAlign w:val="center"/>
          </w:tcPr>
          <w:p w14:paraId="6D29F275">
            <w:r>
              <w:t>2</w:t>
            </w:r>
          </w:p>
        </w:tc>
        <w:tc>
          <w:tcPr>
            <w:vAlign w:val="center"/>
          </w:tcPr>
          <w:p w14:paraId="61C48365">
            <w:r>
              <w:t>38</w:t>
            </w:r>
          </w:p>
        </w:tc>
        <w:tc>
          <w:tcPr>
            <w:vAlign w:val="center"/>
          </w:tcPr>
          <w:p w14:paraId="3457E267">
            <w:r>
              <w:t>848</w:t>
            </w:r>
          </w:p>
        </w:tc>
        <w:tc>
          <w:tcPr>
            <w:vAlign w:val="center"/>
          </w:tcPr>
          <w:p w14:paraId="0604CD3A">
            <w:r>
              <w:t>0.4715</w:t>
            </w:r>
          </w:p>
        </w:tc>
        <w:tc>
          <w:tcPr>
            <w:vAlign w:val="center"/>
          </w:tcPr>
          <w:p w14:paraId="656E31D8">
            <w:r>
              <w:t>0.400</w:t>
            </w:r>
          </w:p>
        </w:tc>
      </w:tr>
      <w:tr w14:paraId="3B327C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6"/>
            <w:vAlign w:val="center"/>
          </w:tcPr>
          <w:p w14:paraId="2695A99B">
            <w:r>
              <w:t>总计</w:t>
            </w:r>
          </w:p>
        </w:tc>
        <w:tc>
          <w:tcPr>
            <w:vAlign w:val="center"/>
          </w:tcPr>
          <w:p w14:paraId="6532F6B3">
            <w:r>
              <w:t>0.400</w:t>
            </w:r>
          </w:p>
        </w:tc>
      </w:tr>
    </w:tbl>
    <w:p w14:paraId="7385C138">
      <w:pPr>
        <w:pStyle w:val="2"/>
        <w:widowControl w:val="0"/>
        <w:jc w:val="both"/>
        <w:rPr>
          <w:color w:val="000000"/>
        </w:rPr>
      </w:pPr>
      <w:bookmarkStart w:id="87" w:name="_Toc13765"/>
      <w:r>
        <w:rPr>
          <w:color w:val="000000"/>
        </w:rPr>
        <w:t>计算结果</w:t>
      </w:r>
      <w:bookmarkEnd w:id="87"/>
    </w:p>
    <w:p w14:paraId="092A45F3">
      <w:pPr>
        <w:pStyle w:val="4"/>
        <w:widowControl w:val="0"/>
        <w:jc w:val="both"/>
        <w:rPr>
          <w:color w:val="000000"/>
        </w:rPr>
      </w:pPr>
      <w:bookmarkStart w:id="88" w:name="_Toc22672"/>
      <w:r>
        <w:rPr>
          <w:color w:val="000000"/>
        </w:rPr>
        <w:t>建筑运行碳排放</w:t>
      </w:r>
      <w:bookmarkEnd w:id="88"/>
    </w:p>
    <w:tbl>
      <w:tblPr>
        <w:tblStyle w:val="18"/>
        <w:tblW w:w="9333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2751"/>
        <w:gridCol w:w="2410"/>
        <w:gridCol w:w="2279"/>
      </w:tblGrid>
      <w:tr w14:paraId="6D4804A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893" w:type="dxa"/>
            <w:shd w:val="clear" w:color="auto" w:fill="D0CECE"/>
            <w:vAlign w:val="center"/>
          </w:tcPr>
          <w:p w14:paraId="110910D0">
            <w:pPr>
              <w:ind w:firstLine="0" w:firstLineChars="0"/>
              <w:jc w:val="center"/>
              <w:rPr>
                <w:lang w:val="en-US"/>
              </w:rPr>
            </w:pPr>
            <w:bookmarkStart w:id="89" w:name="运行碳排表"/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751" w:type="dxa"/>
            <w:shd w:val="clear" w:color="auto" w:fill="D0CECE"/>
            <w:vAlign w:val="center"/>
          </w:tcPr>
          <w:p w14:paraId="23D6C5E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2410" w:type="dxa"/>
            <w:shd w:val="clear" w:color="auto" w:fill="D0CECE"/>
          </w:tcPr>
          <w:p w14:paraId="01729CD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设计建筑碳排放量kgCO2/(㎡·a)</w:t>
            </w:r>
          </w:p>
        </w:tc>
        <w:tc>
          <w:tcPr>
            <w:tcW w:w="2279" w:type="dxa"/>
            <w:shd w:val="clear" w:color="auto" w:fill="D0CECE"/>
          </w:tcPr>
          <w:p w14:paraId="24F8866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</w:t>
            </w:r>
            <w:r>
              <w:rPr>
                <w:lang w:val="en-US"/>
              </w:rPr>
              <w:t>建筑</w:t>
            </w:r>
            <w:r>
              <w:rPr>
                <w:rFonts w:hint="eastAsia"/>
                <w:lang w:val="en-US"/>
              </w:rPr>
              <w:t>碳排放量kgCO2/(㎡·a)</w:t>
            </w:r>
          </w:p>
        </w:tc>
      </w:tr>
      <w:tr w14:paraId="08A5D0C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gridSpan w:val="2"/>
            <w:shd w:val="clear" w:color="auto" w:fill="FFFFFF"/>
            <w:vAlign w:val="center"/>
          </w:tcPr>
          <w:p w14:paraId="7EE6DEE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供冷(</w:t>
            </w:r>
            <w:r>
              <w:rPr>
                <w:lang w:val="en-US"/>
              </w:rPr>
              <w:t>Ec)</w:t>
            </w:r>
          </w:p>
        </w:tc>
        <w:tc>
          <w:tcPr>
            <w:tcW w:w="2410" w:type="dxa"/>
          </w:tcPr>
          <w:p w14:paraId="7A024BE9">
            <w:pPr>
              <w:ind w:firstLine="0" w:firstLineChars="0"/>
              <w:jc w:val="center"/>
              <w:rPr>
                <w:lang w:val="en-US"/>
              </w:rPr>
            </w:pPr>
            <w:bookmarkStart w:id="90" w:name="空调能耗_电耗CO2排放kgCO2_m2_a"/>
            <w:r>
              <w:t>39.74</w:t>
            </w:r>
            <w:bookmarkEnd w:id="90"/>
          </w:p>
        </w:tc>
        <w:tc>
          <w:tcPr>
            <w:tcW w:w="2279" w:type="dxa"/>
          </w:tcPr>
          <w:p w14:paraId="45271D8F">
            <w:pPr>
              <w:ind w:firstLine="0" w:firstLineChars="0"/>
              <w:jc w:val="center"/>
              <w:rPr>
                <w:lang w:val="en-US"/>
              </w:rPr>
            </w:pPr>
            <w:bookmarkStart w:id="91" w:name="参照建筑空调能耗_电耗CO2排放kgCO2_m2_a"/>
            <w:r>
              <w:t>62.06</w:t>
            </w:r>
            <w:bookmarkEnd w:id="91"/>
          </w:p>
        </w:tc>
      </w:tr>
      <w:tr w14:paraId="54F5099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gridSpan w:val="2"/>
            <w:shd w:val="clear" w:color="auto" w:fill="FFFFFF"/>
            <w:vAlign w:val="center"/>
          </w:tcPr>
          <w:p w14:paraId="5C47A70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供暖(</w:t>
            </w:r>
            <w:r>
              <w:rPr>
                <w:lang w:val="en-US"/>
              </w:rPr>
              <w:t>Eh)</w:t>
            </w:r>
          </w:p>
        </w:tc>
        <w:tc>
          <w:tcPr>
            <w:tcW w:w="2410" w:type="dxa"/>
          </w:tcPr>
          <w:p w14:paraId="43E09D7A">
            <w:pPr>
              <w:ind w:firstLine="0" w:firstLineChars="0"/>
              <w:jc w:val="center"/>
              <w:rPr>
                <w:lang w:val="en-US"/>
              </w:rPr>
            </w:pPr>
            <w:bookmarkStart w:id="92" w:name="供暖能耗_电耗CO2排放kgCO2_m2_a"/>
            <w:r>
              <w:t>0.73</w:t>
            </w:r>
            <w:bookmarkEnd w:id="92"/>
          </w:p>
        </w:tc>
        <w:tc>
          <w:tcPr>
            <w:tcW w:w="2279" w:type="dxa"/>
          </w:tcPr>
          <w:p w14:paraId="1B061F8C">
            <w:pPr>
              <w:ind w:firstLine="0" w:firstLineChars="0"/>
              <w:jc w:val="center"/>
              <w:rPr>
                <w:lang w:val="en-US"/>
              </w:rPr>
            </w:pPr>
            <w:bookmarkStart w:id="93" w:name="参照建筑供暖能耗_电耗CO2排放kgCO2_m2_a"/>
            <w:r>
              <w:t>1.08</w:t>
            </w:r>
            <w:bookmarkEnd w:id="93"/>
          </w:p>
        </w:tc>
      </w:tr>
      <w:tr w14:paraId="52B7837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gridSpan w:val="2"/>
            <w:shd w:val="clear" w:color="auto" w:fill="FFFFFF"/>
            <w:vAlign w:val="center"/>
          </w:tcPr>
          <w:p w14:paraId="577E980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lang w:val="en-US"/>
              </w:rPr>
              <w:t>风机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(Ef)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2410" w:type="dxa"/>
          </w:tcPr>
          <w:p w14:paraId="2E9A8BF9">
            <w:pPr>
              <w:ind w:firstLine="0" w:firstLineChars="0"/>
              <w:jc w:val="center"/>
              <w:rPr>
                <w:lang w:val="en-US"/>
              </w:rPr>
            </w:pPr>
            <w:bookmarkStart w:id="94" w:name="空调动力能耗_电耗CO2排放kgCO2_m2_a"/>
            <w:r>
              <w:t>0.00</w:t>
            </w:r>
            <w:bookmarkEnd w:id="94"/>
          </w:p>
        </w:tc>
        <w:tc>
          <w:tcPr>
            <w:tcW w:w="2279" w:type="dxa"/>
          </w:tcPr>
          <w:p w14:paraId="79F8A3F9">
            <w:pPr>
              <w:ind w:firstLine="0" w:firstLineChars="0"/>
              <w:jc w:val="center"/>
              <w:rPr>
                <w:lang w:val="en-US"/>
              </w:rPr>
            </w:pPr>
            <w:bookmarkStart w:id="95" w:name="参照建筑空调动力能耗_电耗CO2排放kgCO2_m2_a"/>
            <w:r>
              <w:t>0.00</w:t>
            </w:r>
            <w:bookmarkEnd w:id="95"/>
          </w:p>
        </w:tc>
      </w:tr>
      <w:tr w14:paraId="317C423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gridSpan w:val="2"/>
            <w:shd w:val="clear" w:color="auto" w:fill="FFFFFF"/>
            <w:vAlign w:val="center"/>
          </w:tcPr>
          <w:p w14:paraId="653B376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2410" w:type="dxa"/>
          </w:tcPr>
          <w:p w14:paraId="2BC88B8F">
            <w:pPr>
              <w:ind w:firstLine="0" w:firstLineChars="0"/>
              <w:jc w:val="center"/>
              <w:rPr>
                <w:lang w:val="en-US"/>
              </w:rPr>
            </w:pPr>
            <w:bookmarkStart w:id="96" w:name="照明能耗_电耗CO2排放kgCO2_m2_a"/>
            <w:r>
              <w:t>6.77</w:t>
            </w:r>
            <w:bookmarkEnd w:id="96"/>
          </w:p>
        </w:tc>
        <w:tc>
          <w:tcPr>
            <w:tcW w:w="2279" w:type="dxa"/>
          </w:tcPr>
          <w:p w14:paraId="479EC870">
            <w:pPr>
              <w:ind w:firstLine="0" w:firstLineChars="0"/>
              <w:jc w:val="center"/>
              <w:rPr>
                <w:lang w:val="en-US"/>
              </w:rPr>
            </w:pPr>
            <w:bookmarkStart w:id="97" w:name="参照建筑照明能耗_电耗CO2排放kgCO2_m2_a"/>
            <w:r>
              <w:t>9.52</w:t>
            </w:r>
            <w:bookmarkEnd w:id="97"/>
          </w:p>
        </w:tc>
      </w:tr>
      <w:tr w14:paraId="78D02C6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D0CECE"/>
            <w:vAlign w:val="center"/>
          </w:tcPr>
          <w:p w14:paraId="43B759C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2751" w:type="dxa"/>
            <w:shd w:val="clear" w:color="auto" w:fill="D0CECE"/>
            <w:vAlign w:val="center"/>
          </w:tcPr>
          <w:p w14:paraId="6BFB307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2410" w:type="dxa"/>
            <w:shd w:val="clear" w:color="auto" w:fill="D0CECE"/>
          </w:tcPr>
          <w:p w14:paraId="1E7ECF3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设计建筑碳排放量kgCO2/(㎡·a)</w:t>
            </w:r>
          </w:p>
        </w:tc>
        <w:tc>
          <w:tcPr>
            <w:tcW w:w="2279" w:type="dxa"/>
            <w:shd w:val="clear" w:color="auto" w:fill="D0CECE"/>
          </w:tcPr>
          <w:p w14:paraId="01DF912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</w:t>
            </w:r>
            <w:r>
              <w:rPr>
                <w:lang w:val="en-US"/>
              </w:rPr>
              <w:t>建筑</w:t>
            </w:r>
            <w:r>
              <w:rPr>
                <w:rFonts w:hint="eastAsia"/>
                <w:lang w:val="en-US"/>
              </w:rPr>
              <w:t>碳排放量kgCO2/(㎡·a)</w:t>
            </w:r>
          </w:p>
        </w:tc>
      </w:tr>
      <w:tr w14:paraId="6047264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FFFFFF"/>
            <w:vAlign w:val="center"/>
          </w:tcPr>
          <w:p w14:paraId="654558B2">
            <w:pPr>
              <w:ind w:firstLine="0" w:firstLineChars="0"/>
              <w:jc w:val="center"/>
              <w:rPr>
                <w:lang w:val="en-US"/>
              </w:rPr>
            </w:pPr>
            <w:bookmarkStart w:id="98" w:name="热源能耗_燃料类型"/>
            <w:r>
              <w:t>烟煤II</w:t>
            </w:r>
            <w:bookmarkEnd w:id="98"/>
          </w:p>
        </w:tc>
        <w:tc>
          <w:tcPr>
            <w:tcW w:w="2751" w:type="dxa"/>
            <w:shd w:val="clear" w:color="auto" w:fill="FFFFFF"/>
            <w:vAlign w:val="center"/>
          </w:tcPr>
          <w:p w14:paraId="3068824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供暖：热源锅炉</w:t>
            </w:r>
          </w:p>
        </w:tc>
        <w:tc>
          <w:tcPr>
            <w:tcW w:w="2410" w:type="dxa"/>
            <w:shd w:val="clear" w:color="auto" w:fill="FFFFFF"/>
          </w:tcPr>
          <w:p w14:paraId="3459A612">
            <w:pPr>
              <w:ind w:firstLine="0" w:firstLineChars="0"/>
              <w:jc w:val="center"/>
              <w:rPr>
                <w:lang w:val="en-US"/>
              </w:rPr>
            </w:pPr>
            <w:bookmarkStart w:id="99" w:name="热源能耗锅炉碳排放kgCO2_m2_a"/>
            <w:r>
              <w:t>0.00</w:t>
            </w:r>
            <w:bookmarkEnd w:id="99"/>
          </w:p>
        </w:tc>
        <w:tc>
          <w:tcPr>
            <w:tcW w:w="2279" w:type="dxa"/>
            <w:shd w:val="clear" w:color="auto" w:fill="FFFFFF"/>
          </w:tcPr>
          <w:p w14:paraId="6E44CBB1">
            <w:pPr>
              <w:ind w:firstLine="0" w:firstLineChars="0"/>
              <w:jc w:val="center"/>
              <w:rPr>
                <w:lang w:val="en-US"/>
              </w:rPr>
            </w:pPr>
            <w:bookmarkStart w:id="100" w:name="参照建筑热源能耗锅炉碳排放kgCO2_m2_a"/>
            <w:r>
              <w:t>0.00</w:t>
            </w:r>
            <w:bookmarkEnd w:id="100"/>
          </w:p>
        </w:tc>
      </w:tr>
      <w:tr w14:paraId="6CA56D7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shd w:val="clear" w:color="auto" w:fill="D0CECE"/>
            <w:vAlign w:val="center"/>
          </w:tcPr>
          <w:p w14:paraId="13555DB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751" w:type="dxa"/>
            <w:shd w:val="clear" w:color="auto" w:fill="D0CECE"/>
            <w:vAlign w:val="center"/>
          </w:tcPr>
          <w:p w14:paraId="4CF9583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2410" w:type="dxa"/>
            <w:shd w:val="clear" w:color="auto" w:fill="D0CECE"/>
          </w:tcPr>
          <w:p w14:paraId="14BA70A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设计建筑碳减排量kgCO2/(㎡·a)</w:t>
            </w:r>
          </w:p>
        </w:tc>
        <w:tc>
          <w:tcPr>
            <w:tcW w:w="2279" w:type="dxa"/>
            <w:shd w:val="clear" w:color="auto" w:fill="D0CECE"/>
          </w:tcPr>
          <w:p w14:paraId="4F7F95D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参照建筑碳减排量kgCO2/(㎡·a)</w:t>
            </w:r>
          </w:p>
        </w:tc>
      </w:tr>
      <w:tr w14:paraId="5036F62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restart"/>
            <w:shd w:val="clear" w:color="auto" w:fill="FFFFFF"/>
            <w:vAlign w:val="center"/>
          </w:tcPr>
          <w:p w14:paraId="33CE7E1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lang w:val="en-US"/>
              </w:rPr>
              <w:t>(Er)</w:t>
            </w:r>
          </w:p>
        </w:tc>
        <w:tc>
          <w:tcPr>
            <w:tcW w:w="2751" w:type="dxa"/>
            <w:shd w:val="clear" w:color="auto" w:fill="FFFFFF"/>
            <w:vAlign w:val="center"/>
          </w:tcPr>
          <w:p w14:paraId="13C754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光伏(</w:t>
            </w:r>
            <w:r>
              <w:rPr>
                <w:lang w:val="en-US"/>
              </w:rPr>
              <w:t>Ep)</w:t>
            </w:r>
          </w:p>
        </w:tc>
        <w:tc>
          <w:tcPr>
            <w:tcW w:w="2410" w:type="dxa"/>
          </w:tcPr>
          <w:p w14:paraId="610F00A4">
            <w:pPr>
              <w:ind w:firstLine="0" w:firstLineChars="0"/>
              <w:jc w:val="center"/>
              <w:rPr>
                <w:lang w:val="en-US"/>
              </w:rPr>
            </w:pPr>
            <w:bookmarkStart w:id="101" w:name="光伏能耗_电耗CO2排放kgCO2_m2_a"/>
            <w:r>
              <w:t>5.90</w:t>
            </w:r>
            <w:bookmarkEnd w:id="101"/>
          </w:p>
        </w:tc>
        <w:tc>
          <w:tcPr>
            <w:tcW w:w="2279" w:type="dxa"/>
          </w:tcPr>
          <w:p w14:paraId="17987E6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</w:tr>
      <w:tr w14:paraId="129A164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vMerge w:val="continue"/>
            <w:shd w:val="clear" w:color="auto" w:fill="FFFFFF"/>
            <w:vAlign w:val="center"/>
          </w:tcPr>
          <w:p w14:paraId="678F5A1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751" w:type="dxa"/>
            <w:shd w:val="clear" w:color="auto" w:fill="FFFFFF"/>
            <w:vAlign w:val="center"/>
          </w:tcPr>
          <w:p w14:paraId="017F14B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2410" w:type="dxa"/>
          </w:tcPr>
          <w:p w14:paraId="034AA8D2">
            <w:pPr>
              <w:ind w:firstLine="0" w:firstLineChars="0"/>
              <w:jc w:val="center"/>
              <w:rPr>
                <w:lang w:val="en-US"/>
              </w:rPr>
            </w:pPr>
            <w:bookmarkStart w:id="102" w:name="风力能耗_电耗CO2排放kgCO2_m2_a"/>
            <w:r>
              <w:t>0.00</w:t>
            </w:r>
            <w:bookmarkEnd w:id="102"/>
          </w:p>
        </w:tc>
        <w:tc>
          <w:tcPr>
            <w:tcW w:w="2279" w:type="dxa"/>
          </w:tcPr>
          <w:p w14:paraId="623B28D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</w:tr>
      <w:tr w14:paraId="37A7C61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gridSpan w:val="2"/>
            <w:shd w:val="clear" w:color="auto" w:fill="D0CECE"/>
            <w:vAlign w:val="center"/>
          </w:tcPr>
          <w:p w14:paraId="3C54A6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合计</w:t>
            </w:r>
          </w:p>
        </w:tc>
        <w:tc>
          <w:tcPr>
            <w:tcW w:w="2410" w:type="dxa"/>
          </w:tcPr>
          <w:p w14:paraId="169416AF">
            <w:pPr>
              <w:ind w:firstLine="0" w:firstLineChars="0"/>
              <w:jc w:val="center"/>
              <w:rPr>
                <w:lang w:val="en-US"/>
              </w:rPr>
            </w:pPr>
            <w:bookmarkStart w:id="103" w:name="建筑总碳排放kgCO2_m2_a"/>
            <w:r>
              <w:t>41.34</w:t>
            </w:r>
            <w:bookmarkEnd w:id="103"/>
          </w:p>
        </w:tc>
        <w:tc>
          <w:tcPr>
            <w:tcW w:w="2279" w:type="dxa"/>
          </w:tcPr>
          <w:p w14:paraId="4A36E97A">
            <w:pPr>
              <w:ind w:firstLine="0" w:firstLineChars="0"/>
              <w:jc w:val="center"/>
              <w:rPr>
                <w:lang w:val="en-US"/>
              </w:rPr>
            </w:pPr>
            <w:bookmarkStart w:id="104" w:name="参照建筑建筑总碳排放kgCO2_m2_a"/>
            <w:r>
              <w:t>72.65</w:t>
            </w:r>
            <w:bookmarkEnd w:id="104"/>
          </w:p>
        </w:tc>
      </w:tr>
      <w:tr w14:paraId="64AAC48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gridSpan w:val="2"/>
            <w:shd w:val="clear" w:color="auto" w:fill="D0CECE"/>
            <w:vAlign w:val="center"/>
          </w:tcPr>
          <w:p w14:paraId="3A68036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相对</w:t>
            </w:r>
            <w:r>
              <w:rPr>
                <w:lang w:val="en-US"/>
              </w:rPr>
              <w:t>参照</w:t>
            </w: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降碳</w:t>
            </w:r>
            <w:r>
              <w:rPr>
                <w:rFonts w:hint="eastAsia"/>
                <w:lang w:val="en-US"/>
              </w:rPr>
              <w:t>比例(</w:t>
            </w:r>
            <w:r>
              <w:rPr>
                <w:lang w:val="en-US"/>
              </w:rPr>
              <w:t>%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4689" w:type="dxa"/>
            <w:gridSpan w:val="2"/>
          </w:tcPr>
          <w:p w14:paraId="43566699">
            <w:pPr>
              <w:ind w:firstLine="0" w:firstLineChars="0"/>
              <w:jc w:val="center"/>
              <w:rPr>
                <w:lang w:val="en-US"/>
              </w:rPr>
            </w:pPr>
            <w:bookmarkStart w:id="105" w:name="节碳率"/>
            <w:r>
              <w:t>43.10</w:t>
            </w:r>
            <w:bookmarkEnd w:id="105"/>
            <w:r>
              <w:rPr>
                <w:rFonts w:hint="eastAsia"/>
                <w:lang w:val="en-US"/>
              </w:rPr>
              <w:t xml:space="preserve"> </w:t>
            </w:r>
            <w:bookmarkStart w:id="106" w:name="碳排放强度降低比例目标值描述"/>
            <w:r>
              <w:t>(目标值: 40)</w:t>
            </w:r>
            <w:bookmarkEnd w:id="106"/>
          </w:p>
        </w:tc>
      </w:tr>
      <w:tr w14:paraId="5631491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gridSpan w:val="2"/>
            <w:shd w:val="clear" w:color="auto" w:fill="D0CECE"/>
            <w:vAlign w:val="center"/>
          </w:tcPr>
          <w:p w14:paraId="06439F0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相对参照建筑碳排放强度降低值 kgCO2/(m2·a)</w:t>
            </w:r>
          </w:p>
        </w:tc>
        <w:tc>
          <w:tcPr>
            <w:tcW w:w="4689" w:type="dxa"/>
            <w:gridSpan w:val="2"/>
          </w:tcPr>
          <w:p w14:paraId="6B37C945">
            <w:pPr>
              <w:ind w:firstLine="0" w:firstLineChars="0"/>
              <w:jc w:val="center"/>
              <w:rPr>
                <w:lang w:val="en-US"/>
              </w:rPr>
            </w:pPr>
            <w:bookmarkStart w:id="107" w:name="碳排放降低强度"/>
            <w:r>
              <w:t>31.31</w:t>
            </w:r>
            <w:bookmarkEnd w:id="107"/>
            <w:r>
              <w:rPr>
                <w:rFonts w:hint="eastAsia"/>
                <w:lang w:val="en-US"/>
              </w:rPr>
              <w:t xml:space="preserve"> </w:t>
            </w:r>
            <w:bookmarkStart w:id="108" w:name="碳排放强度降低目标值描述"/>
            <w:r>
              <w:t>(目标值:7)</w:t>
            </w:r>
            <w:bookmarkEnd w:id="108"/>
          </w:p>
        </w:tc>
      </w:tr>
      <w:bookmarkEnd w:id="89"/>
    </w:tbl>
    <w:p w14:paraId="3BCDB5EC"/>
    <w:p w14:paraId="4FBFD45A">
      <w:pPr>
        <w:widowControl w:val="0"/>
        <w:jc w:val="both"/>
        <w:rPr>
          <w:color w:val="000000"/>
        </w:rPr>
      </w:pPr>
    </w:p>
    <w:p w14:paraId="5E44AE4A">
      <w:pPr>
        <w:pStyle w:val="2"/>
        <w:widowControl w:val="0"/>
        <w:jc w:val="both"/>
        <w:rPr>
          <w:color w:val="000000"/>
        </w:rPr>
      </w:pPr>
      <w:bookmarkStart w:id="109" w:name="_Toc6727"/>
      <w:r>
        <w:rPr>
          <w:color w:val="000000"/>
        </w:rPr>
        <w:t>结论</w:t>
      </w:r>
      <w:bookmarkEnd w:id="109"/>
    </w:p>
    <w:p w14:paraId="63974B8A">
      <w:pPr>
        <w:rPr>
          <w:color w:val="000000"/>
        </w:rPr>
      </w:pPr>
      <w:r>
        <w:rPr>
          <w:color w:val="000000"/>
        </w:rPr>
        <w:tab/>
      </w:r>
      <w:r>
        <w:rPr>
          <w:rFonts w:hint="eastAsia"/>
          <w:color w:val="000000"/>
        </w:rPr>
        <w:t>综合以上计算结果</w:t>
      </w:r>
      <w:r>
        <w:rPr>
          <w:color w:val="000000"/>
        </w:rPr>
        <w:t xml:space="preserve">, </w:t>
      </w:r>
      <w:r>
        <w:rPr>
          <w:rFonts w:hint="eastAsia"/>
          <w:color w:val="000000"/>
        </w:rPr>
        <w:t>本项目的建筑运行碳排放强度在</w:t>
      </w:r>
      <w:r>
        <w:rPr>
          <w:color w:val="000000"/>
        </w:rPr>
        <w:t>2016</w:t>
      </w:r>
      <w:r>
        <w:rPr>
          <w:rFonts w:hint="eastAsia"/>
          <w:color w:val="000000"/>
        </w:rPr>
        <w:t>年执行的节能设计标准的基础上降低了</w:t>
      </w:r>
      <w:r>
        <w:t>43.10</w:t>
      </w:r>
      <w:bookmarkEnd w:id="0"/>
      <w:r>
        <w:rPr>
          <w:color w:val="000000"/>
        </w:rPr>
        <w:t xml:space="preserve">%, </w:t>
      </w:r>
      <w:r>
        <w:rPr>
          <w:rFonts w:hint="eastAsia"/>
          <w:color w:val="000000"/>
        </w:rPr>
        <w:t>碳排放强度降低了</w:t>
      </w:r>
      <w:r>
        <w:t>31.31</w:t>
      </w:r>
      <w:bookmarkEnd w:id="1"/>
      <w:r>
        <w:rPr>
          <w:color w:val="000000"/>
        </w:rPr>
        <w:t>kgCO2 / (m2.a)</w:t>
      </w:r>
      <w:r>
        <w:rPr>
          <w:rFonts w:hint="eastAsia"/>
          <w:color w:val="000000"/>
        </w:rPr>
        <w:t>。建筑运行碳排放指标</w:t>
      </w:r>
      <w:bookmarkStart w:id="110" w:name="降碳结论"/>
      <w:r>
        <w:t>满足</w:t>
      </w:r>
      <w:bookmarkEnd w:id="110"/>
      <w:r>
        <w:rPr>
          <w:rFonts w:hint="eastAsia"/>
          <w:color w:val="000000"/>
        </w:rPr>
        <w:t>《建筑节能与可再生能源利用通用规范》</w:t>
      </w:r>
      <w:r>
        <w:rPr>
          <w:color w:val="000000"/>
        </w:rPr>
        <w:t>GB55015 - 2021</w:t>
      </w:r>
      <w:r>
        <w:rPr>
          <w:rFonts w:hint="eastAsia"/>
          <w:color w:val="000000"/>
        </w:rPr>
        <w:t>第</w:t>
      </w:r>
      <w:r>
        <w:rPr>
          <w:color w:val="000000"/>
        </w:rPr>
        <w:t>2.0.3</w:t>
      </w:r>
      <w:r>
        <w:rPr>
          <w:rFonts w:hint="eastAsia"/>
          <w:color w:val="000000"/>
        </w:rPr>
        <w:t>条的要求。</w:t>
      </w:r>
    </w:p>
    <w:p w14:paraId="228D11D3">
      <w:pPr>
        <w:rPr>
          <w:color w:val="000000"/>
        </w:rPr>
      </w:pPr>
    </w:p>
    <w:p w14:paraId="03B444A9">
      <w:pPr>
        <w:rPr>
          <w:rFonts w:ascii="宋体" w:hAnsi="宋体"/>
          <w:b/>
          <w:bCs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b/>
          <w:bCs/>
          <w:color w:val="000000"/>
          <w:sz w:val="18"/>
          <w:szCs w:val="16"/>
        </w:rPr>
        <w:t xml:space="preserve"> </w:t>
      </w:r>
      <w:r>
        <w:rPr>
          <w:rFonts w:hint="eastAsia"/>
          <w:b/>
          <w:bCs/>
          <w:color w:val="000000"/>
          <w:sz w:val="18"/>
          <w:szCs w:val="16"/>
        </w:rPr>
        <w:t>（</w:t>
      </w:r>
      <w:r>
        <w:rPr>
          <w:b/>
          <w:bCs/>
          <w:color w:val="000000"/>
          <w:sz w:val="18"/>
          <w:szCs w:val="16"/>
        </w:rPr>
        <w:t>注：按规范编制组要求</w:t>
      </w:r>
      <w:r>
        <w:rPr>
          <w:rFonts w:hint="eastAsia"/>
          <w:b/>
          <w:bCs/>
          <w:color w:val="000000"/>
          <w:sz w:val="18"/>
          <w:szCs w:val="16"/>
        </w:rPr>
        <w:t>，</w:t>
      </w:r>
      <w:r>
        <w:rPr>
          <w:b/>
          <w:bCs/>
          <w:color w:val="000000"/>
          <w:sz w:val="18"/>
          <w:szCs w:val="16"/>
        </w:rPr>
        <w:t>2.0.3条为标准</w:t>
      </w:r>
      <w:r>
        <w:rPr>
          <w:rFonts w:hint="eastAsia"/>
          <w:b/>
          <w:bCs/>
          <w:color w:val="000000"/>
          <w:sz w:val="18"/>
          <w:szCs w:val="16"/>
        </w:rPr>
        <w:t>的</w:t>
      </w:r>
      <w:r>
        <w:rPr>
          <w:b/>
          <w:bCs/>
          <w:color w:val="000000"/>
          <w:sz w:val="18"/>
          <w:szCs w:val="16"/>
        </w:rPr>
        <w:t>宏观技术内容，不作为单一具体工程的合规判定依据</w:t>
      </w:r>
      <w:r>
        <w:rPr>
          <w:rFonts w:hint="eastAsia"/>
          <w:b/>
          <w:bCs/>
          <w:color w:val="000000"/>
          <w:sz w:val="18"/>
          <w:szCs w:val="16"/>
        </w:rPr>
        <w:t>，报告书的降碳结论仅供参考</w:t>
      </w:r>
      <w:r>
        <w:rPr>
          <w:b/>
          <w:bCs/>
          <w:color w:val="000000"/>
          <w:sz w:val="18"/>
          <w:szCs w:val="16"/>
        </w:rPr>
        <w:t>。如有疑问可参看标准宣贯视频或咨询标准编制组。</w:t>
      </w:r>
      <w:r>
        <w:rPr>
          <w:rFonts w:hint="eastAsia"/>
          <w:b/>
          <w:bCs/>
          <w:color w:val="000000"/>
          <w:sz w:val="18"/>
          <w:szCs w:val="16"/>
        </w:rPr>
        <w:t>）</w:t>
      </w:r>
    </w:p>
    <w:p w14:paraId="7D001671">
      <w:pPr>
        <w:widowControl w:val="0"/>
        <w:jc w:val="both"/>
        <w:rPr>
          <w:color w:val="000000"/>
        </w:rPr>
      </w:pPr>
    </w:p>
    <w:p w14:paraId="200D4DCC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000625" cy="42291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1150" cy="422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AA3B6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000625" cy="42291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01150" cy="422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3D5B9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505450" cy="344805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06028" cy="3448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E2EA3">
      <w:pPr>
        <w:sectPr>
          <w:headerReference r:id="rId5" w:type="default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6B7F6D6F">
      <w:pPr>
        <w:pStyle w:val="2"/>
        <w:widowControl w:val="0"/>
        <w:jc w:val="both"/>
        <w:rPr>
          <w:color w:val="000000"/>
        </w:rPr>
      </w:pPr>
      <w:bookmarkStart w:id="111" w:name="_Toc14029"/>
      <w:r>
        <w:rPr>
          <w:color w:val="000000"/>
        </w:rPr>
        <w:t>附录</w:t>
      </w:r>
      <w:bookmarkEnd w:id="111"/>
    </w:p>
    <w:p w14:paraId="00658044">
      <w:pPr>
        <w:pStyle w:val="4"/>
        <w:widowControl w:val="0"/>
        <w:jc w:val="both"/>
        <w:rPr>
          <w:color w:val="000000"/>
        </w:rPr>
      </w:pPr>
      <w:bookmarkStart w:id="112" w:name="_Toc23661"/>
      <w:r>
        <w:rPr>
          <w:color w:val="000000"/>
        </w:rPr>
        <w:t>工作日/节假日人员逐时在室率(%)</w:t>
      </w:r>
      <w:bookmarkEnd w:id="112"/>
    </w:p>
    <w:p w14:paraId="46830E3F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444348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5DA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7EA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DEB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A55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DB6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640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B5F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41F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EA46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EE6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F284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E93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BCB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145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CD5E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9C7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77E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D0C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F7D8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B28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D3C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DD0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245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5C4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F8F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FE11A2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41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D6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D6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88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94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79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15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770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BDC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60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C63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33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36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62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1F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F60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48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68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EF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D0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3F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CD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2C5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29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F91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45A4ED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9F6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76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06E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8BC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5C0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95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25F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62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F7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9A3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90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929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479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6A8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D6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8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6CF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D7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A4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32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D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C6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A4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25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D4D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B8366D8">
      <w:pPr>
        <w:widowControl w:val="0"/>
        <w:jc w:val="both"/>
        <w:rPr>
          <w:color w:val="000000"/>
        </w:rPr>
      </w:pPr>
    </w:p>
    <w:p w14:paraId="6D250020">
      <w:r>
        <w:t>注：上行：工作日；下行：节假日</w:t>
      </w:r>
    </w:p>
    <w:p w14:paraId="6297630A">
      <w:pPr>
        <w:pStyle w:val="4"/>
      </w:pPr>
      <w:bookmarkStart w:id="113" w:name="_Toc22888"/>
      <w:r>
        <w:t>工作日/节假日照明开关时间表(%)</w:t>
      </w:r>
      <w:bookmarkEnd w:id="113"/>
    </w:p>
    <w:p w14:paraId="12CFE991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7FBE4E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CB9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57B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A02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7B0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046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829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C41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3C5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E39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AE9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B15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A84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4166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F53C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0088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41D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86E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BAC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C799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8AB7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A6D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ECA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2730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A7E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5AC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690D3A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37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E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A49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CC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017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65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2B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DA3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FC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98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B29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53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3A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313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6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C7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187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CB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7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8CE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064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C6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A9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81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3F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3E7C1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40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27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79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B5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EB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DD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38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3FD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C5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D9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D8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73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E8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38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F6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6C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6B9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DF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08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BC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4A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816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2C3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ED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4A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14:paraId="051FDC84"/>
    <w:p w14:paraId="218761BF">
      <w:r>
        <w:t>注：上行：工作日；下行：节假日</w:t>
      </w:r>
    </w:p>
    <w:p w14:paraId="30888A21">
      <w:pPr>
        <w:pStyle w:val="4"/>
      </w:pPr>
      <w:bookmarkStart w:id="114" w:name="_Toc14993"/>
      <w:r>
        <w:t>工作日/节假日设备逐时使用率(%)</w:t>
      </w:r>
      <w:bookmarkEnd w:id="114"/>
    </w:p>
    <w:p w14:paraId="7C67174A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440F7B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7F2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567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B7C6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285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DBB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D2C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006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B93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BEA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F81D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A68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3E3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5E9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524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AAB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1A8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6411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4A2B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73A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B185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433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547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371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ECF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581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F6372D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B2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17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B2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93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2A6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C1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17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78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59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97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E2A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1E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FF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FB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CE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E3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BC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E48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5FA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619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A8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28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718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7F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ED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0FEDA3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34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DB0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7A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48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065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40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99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E5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5C7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1A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FFD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516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9A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8D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B0E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9A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9E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279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834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7F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21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3C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147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18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1223F3E"/>
    <w:p w14:paraId="1141116B">
      <w:r>
        <w:t>注：上行：工作日；下行：节假日</w:t>
      </w:r>
    </w:p>
    <w:p w14:paraId="1F9A7591">
      <w:pPr>
        <w:pStyle w:val="4"/>
      </w:pPr>
      <w:bookmarkStart w:id="115" w:name="_Toc27063"/>
      <w:r>
        <w:t>工作日/节假日空调系统运行时间表(1:开,0:关)</w:t>
      </w:r>
      <w:bookmarkEnd w:id="115"/>
    </w:p>
    <w:p w14:paraId="640DF126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EDB018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3E8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601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F82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70E0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D0A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A0E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9C45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50FD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314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FA7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B87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0930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C5E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8F8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B710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A0B6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9CA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2EF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E4E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7F5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942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37E2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EA09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808B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654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13062F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A3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空调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B0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58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2B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67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35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949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33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70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8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04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984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305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B6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81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2A1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23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CE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AE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98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B3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A2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23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14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8C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47C5ED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6FE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4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11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D4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1FB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24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EB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2F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40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7A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14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472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4F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A8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55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827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3B0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0E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92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B3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B9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1F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32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65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1DA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73F88F2"/>
    <w:p w14:paraId="02BE2F6A">
      <w:r>
        <w:t>注：上行：工作日；下行：节假日</w:t>
      </w:r>
    </w:p>
    <w:p w14:paraId="756F72CA">
      <w:pPr>
        <w:pStyle w:val="4"/>
      </w:pPr>
      <w:bookmarkStart w:id="116" w:name="_Toc5007"/>
      <w:r>
        <w:t>工作日/节假日新风运行时间表(%)</w:t>
      </w:r>
      <w:bookmarkEnd w:id="116"/>
    </w:p>
    <w:p w14:paraId="4BA81473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DCFC8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D57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F83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178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208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969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A29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0FE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156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2116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516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42F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E595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D0EB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376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64F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F95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3CF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084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D1D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EAF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B3B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107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7D4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DC18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4FD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B873B0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64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空调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6B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C5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7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E6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A1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E7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750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0A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51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4F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D66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F5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F1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05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E2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AD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0D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0D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9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20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6D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E1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BA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DC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8DE5EA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71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8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7F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EB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366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BE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D1B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47A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033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C7C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E9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A1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2F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30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610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85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38C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5C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1C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3F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2D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BE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50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A7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2E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1ABE298E"/>
    <w:p w14:paraId="206E285C">
      <w:r>
        <w:t>注：上行：工作日；下行：节假日</w:t>
      </w:r>
    </w:p>
    <w:p w14:paraId="0FA69C0D"/>
    <w:sectPr>
      <w:headerReference r:id="rId6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065E30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 w14:paraId="215817CE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412C1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1AB0745F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3A42D">
    <w:pPr>
      <w:pStyle w:val="15"/>
      <w:jc w:val="left"/>
    </w:pPr>
    <w:r>
      <w:drawing>
        <wp:inline distT="0" distB="0" distL="0" distR="0">
          <wp:extent cx="867410" cy="251460"/>
          <wp:effectExtent l="0" t="0" r="0" b="0"/>
          <wp:docPr id="184289369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893694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76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7C2AB">
    <w:pPr>
      <w:pStyle w:val="15"/>
      <w:jc w:val="left"/>
    </w:pPr>
    <w:r>
      <w:drawing>
        <wp:inline distT="0" distB="0" distL="0" distR="0">
          <wp:extent cx="86741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76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4C286B"/>
    <w:rsid w:val="00010D83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22AE1"/>
    <w:rsid w:val="0014776A"/>
    <w:rsid w:val="00157338"/>
    <w:rsid w:val="001630FD"/>
    <w:rsid w:val="001C7445"/>
    <w:rsid w:val="001D5BEF"/>
    <w:rsid w:val="001F2EAE"/>
    <w:rsid w:val="00203A7D"/>
    <w:rsid w:val="00235D41"/>
    <w:rsid w:val="002555B8"/>
    <w:rsid w:val="002B2EC4"/>
    <w:rsid w:val="002B430E"/>
    <w:rsid w:val="002C0A18"/>
    <w:rsid w:val="002F4FC9"/>
    <w:rsid w:val="002F76F2"/>
    <w:rsid w:val="0030437C"/>
    <w:rsid w:val="0031108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30CB6"/>
    <w:rsid w:val="00454FA9"/>
    <w:rsid w:val="0045611F"/>
    <w:rsid w:val="00464AF2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36124"/>
    <w:rsid w:val="0056173B"/>
    <w:rsid w:val="005755BA"/>
    <w:rsid w:val="005A1395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E3B8E"/>
    <w:rsid w:val="00732438"/>
    <w:rsid w:val="007429D0"/>
    <w:rsid w:val="00744F90"/>
    <w:rsid w:val="007542A3"/>
    <w:rsid w:val="007B5194"/>
    <w:rsid w:val="007D7FC4"/>
    <w:rsid w:val="007E0E9E"/>
    <w:rsid w:val="007E37D0"/>
    <w:rsid w:val="007F1D28"/>
    <w:rsid w:val="00807CA3"/>
    <w:rsid w:val="00810375"/>
    <w:rsid w:val="0082048F"/>
    <w:rsid w:val="008244A0"/>
    <w:rsid w:val="00824A6F"/>
    <w:rsid w:val="008450AE"/>
    <w:rsid w:val="00853D5D"/>
    <w:rsid w:val="00876982"/>
    <w:rsid w:val="00883D6C"/>
    <w:rsid w:val="008D3D30"/>
    <w:rsid w:val="00902539"/>
    <w:rsid w:val="0092018E"/>
    <w:rsid w:val="00924F59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64C6"/>
    <w:rsid w:val="00A67DF0"/>
    <w:rsid w:val="00A8030E"/>
    <w:rsid w:val="00A86D97"/>
    <w:rsid w:val="00AA01BD"/>
    <w:rsid w:val="00AA47FE"/>
    <w:rsid w:val="00AA684C"/>
    <w:rsid w:val="00AB02C1"/>
    <w:rsid w:val="00AE04FC"/>
    <w:rsid w:val="00B10F3C"/>
    <w:rsid w:val="00B11A02"/>
    <w:rsid w:val="00B14AFC"/>
    <w:rsid w:val="00B31357"/>
    <w:rsid w:val="00B41640"/>
    <w:rsid w:val="00B42014"/>
    <w:rsid w:val="00B55B22"/>
    <w:rsid w:val="00B55D3D"/>
    <w:rsid w:val="00B60841"/>
    <w:rsid w:val="00B61AF1"/>
    <w:rsid w:val="00B87AC0"/>
    <w:rsid w:val="00BA2E58"/>
    <w:rsid w:val="00BE5164"/>
    <w:rsid w:val="00C37EE3"/>
    <w:rsid w:val="00C6122E"/>
    <w:rsid w:val="00C63237"/>
    <w:rsid w:val="00C67778"/>
    <w:rsid w:val="00C82E0F"/>
    <w:rsid w:val="00C97E25"/>
    <w:rsid w:val="00CB5E85"/>
    <w:rsid w:val="00CB5FDF"/>
    <w:rsid w:val="00CE28AA"/>
    <w:rsid w:val="00CE6516"/>
    <w:rsid w:val="00CF5001"/>
    <w:rsid w:val="00CF624E"/>
    <w:rsid w:val="00D36474"/>
    <w:rsid w:val="00D40158"/>
    <w:rsid w:val="00D43C46"/>
    <w:rsid w:val="00D62A9A"/>
    <w:rsid w:val="00D7475F"/>
    <w:rsid w:val="00DA608E"/>
    <w:rsid w:val="00DB1679"/>
    <w:rsid w:val="00DB4CC2"/>
    <w:rsid w:val="00DC2F5E"/>
    <w:rsid w:val="00DC73AD"/>
    <w:rsid w:val="00DD1848"/>
    <w:rsid w:val="00DD6833"/>
    <w:rsid w:val="00DE0497"/>
    <w:rsid w:val="00DE70B5"/>
    <w:rsid w:val="00DF470C"/>
    <w:rsid w:val="00E01CCF"/>
    <w:rsid w:val="00E3135C"/>
    <w:rsid w:val="00E81ACD"/>
    <w:rsid w:val="00EB2016"/>
    <w:rsid w:val="00EC301B"/>
    <w:rsid w:val="00EC512A"/>
    <w:rsid w:val="00F04642"/>
    <w:rsid w:val="00F4490D"/>
    <w:rsid w:val="00F47A9B"/>
    <w:rsid w:val="00F54441"/>
    <w:rsid w:val="00F75DD1"/>
    <w:rsid w:val="00FA4B87"/>
    <w:rsid w:val="00FE67FA"/>
    <w:rsid w:val="00FF2243"/>
    <w:rsid w:val="00FF6380"/>
    <w:rsid w:val="164C286B"/>
    <w:rsid w:val="66AA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qFormat/>
    <w:uiPriority w:val="0"/>
    <w:rPr>
      <w:b/>
      <w:bCs/>
      <w:kern w:val="32"/>
      <w:sz w:val="28"/>
      <w:szCs w:val="28"/>
    </w:rPr>
  </w:style>
  <w:style w:type="table" w:customStyle="1" w:styleId="25">
    <w:name w:val="网格型1"/>
    <w:basedOn w:val="18"/>
    <w:qFormat/>
    <w:uiPriority w:val="39"/>
    <w:rPr>
      <w:rFonts w:ascii="等线" w:hAnsi="等线" w:eastAsia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bmp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bmp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tmp17.dotx</Template>
  <Pages>14</Pages>
  <Words>1782</Words>
  <Characters>2661</Characters>
  <Lines>25</Lines>
  <Paragraphs>7</Paragraphs>
  <TotalTime>0</TotalTime>
  <ScaleCrop>false</ScaleCrop>
  <LinksUpToDate>false</LinksUpToDate>
  <CharactersWithSpaces>2816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2025-01-20T09:19:00Z</dcterms:created>
  <dc:creator>快乐小狗</dc:creator>
  <cp:lastModifiedBy>快乐小狗</cp:lastModifiedBy>
  <dcterms:modified xsi:type="dcterms:W3CDTF">2025-01-20T09:59:05Z</dcterms:modified>
  <dc:title>建筑节能运行降碳报告书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14D9CE5013DD438E9C5F55A980921776_11</vt:lpwstr>
  </property>
  <property fmtid="{D5CDD505-2E9C-101B-9397-08002B2CF9AE}" pid="3" name="KSOTemplateDocerSaveRecord">
    <vt:lpwstr>eyJoZGlkIjoiZGViZjFhYTJkNTA0YTQwY2VkOGE3ZjAyMzEzM2IzZjQiLCJ1c2VySWQiOiIyMTExOTcwMTQifQ==</vt:lpwstr>
  </property>
  <property fmtid="{D5CDD505-2E9C-101B-9397-08002B2CF9AE}" pid="4" name="KSOProductBuildVer">
    <vt:lpwstr>2052-12.1.0.19302</vt:lpwstr>
  </property>
</Properties>
</file>